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507A4058" w14:textId="77777777" w:rsidR="00A1368C" w:rsidRDefault="00A1368C" w:rsidP="00016716">
      <w:pPr>
        <w:outlineLvl w:val="0"/>
        <w:rPr>
          <w:sz w:val="22"/>
          <w:szCs w:val="22"/>
        </w:rPr>
      </w:pPr>
    </w:p>
    <w:p w14:paraId="7D3A4D9E" w14:textId="320A5515" w:rsidR="00A1368C" w:rsidRPr="00A1368C" w:rsidRDefault="00A1368C" w:rsidP="00A1368C">
      <w:pPr>
        <w:numPr>
          <w:ilvl w:val="0"/>
          <w:numId w:val="14"/>
        </w:numPr>
        <w:tabs>
          <w:tab w:val="left" w:pos="851"/>
          <w:tab w:val="right" w:leader="dot" w:pos="8505"/>
        </w:tabs>
        <w:spacing w:before="120"/>
        <w:ind w:right="97"/>
        <w:rPr>
          <w:sz w:val="22"/>
          <w:szCs w:val="22"/>
        </w:rPr>
      </w:pPr>
      <w:r w:rsidRPr="00E725FE">
        <w:rPr>
          <w:sz w:val="22"/>
          <w:szCs w:val="22"/>
        </w:rPr>
        <w:t>Contract price (</w:t>
      </w:r>
      <w:r w:rsidR="006D506D">
        <w:rPr>
          <w:sz w:val="22"/>
          <w:szCs w:val="22"/>
        </w:rPr>
        <w:t>in</w:t>
      </w:r>
      <w:r w:rsidRPr="00E725FE">
        <w:rPr>
          <w:sz w:val="22"/>
          <w:szCs w:val="22"/>
        </w:rPr>
        <w:t xml:space="preserve">cluding </w:t>
      </w:r>
      <w:r w:rsidRPr="00A1368C">
        <w:rPr>
          <w:sz w:val="22"/>
          <w:szCs w:val="22"/>
        </w:rPr>
        <w:t>VAT/</w:t>
      </w:r>
      <w:r w:rsidR="006D506D" w:rsidRPr="006D506D">
        <w:rPr>
          <w:sz w:val="22"/>
          <w:szCs w:val="22"/>
        </w:rPr>
        <w:t xml:space="preserve"> </w:t>
      </w:r>
      <w:r w:rsidR="006D506D" w:rsidRPr="00E725FE">
        <w:rPr>
          <w:sz w:val="22"/>
          <w:szCs w:val="22"/>
        </w:rPr>
        <w:t xml:space="preserve">excluding </w:t>
      </w:r>
      <w:r w:rsidRPr="00A1368C">
        <w:rPr>
          <w:sz w:val="22"/>
          <w:szCs w:val="22"/>
        </w:rPr>
        <w:t>other taxes) EUR</w:t>
      </w:r>
    </w:p>
    <w:p w14:paraId="288AD5E7" w14:textId="423049AE" w:rsidR="00016716" w:rsidRPr="00E725FE" w:rsidRDefault="00A1368C" w:rsidP="00A1368C">
      <w:pPr>
        <w:tabs>
          <w:tab w:val="left" w:pos="851"/>
          <w:tab w:val="right" w:leader="dot" w:pos="8505"/>
        </w:tabs>
        <w:spacing w:before="120"/>
        <w:ind w:left="851" w:right="-567" w:hanging="284"/>
        <w:rPr>
          <w:sz w:val="22"/>
          <w:szCs w:val="22"/>
        </w:rPr>
      </w:pPr>
      <w:r w:rsidRPr="00A1368C">
        <w:rPr>
          <w:sz w:val="22"/>
          <w:szCs w:val="22"/>
        </w:rPr>
        <w:t>-</w:t>
      </w:r>
      <w:r w:rsidRPr="00A1368C">
        <w:rPr>
          <w:sz w:val="22"/>
          <w:szCs w:val="22"/>
        </w:rPr>
        <w:tab/>
        <w:t>VAT and other taxes 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lastRenderedPageBreak/>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lastRenderedPageBreak/>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77777777" w:rsidR="00DA6FB1" w:rsidRPr="00DD74D3" w:rsidRDefault="00DA6FB1" w:rsidP="00992F3B">
            <w:pPr>
              <w:jc w:val="both"/>
              <w:rPr>
                <w:rFonts w:eastAsia="Calibri"/>
                <w:snapToGrid/>
                <w:sz w:val="22"/>
                <w:szCs w:val="22"/>
              </w:rPr>
            </w:pPr>
            <w:r w:rsidRPr="00DD74D3">
              <w:rPr>
                <w:rFonts w:eastAsia="Calibri"/>
                <w:snapToGrid/>
                <w:sz w:val="22"/>
                <w:szCs w:val="22"/>
              </w:rPr>
              <w:t>&lt;…&gt; months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tcPr>
          <w:p w14:paraId="5D2CFED2" w14:textId="77777777" w:rsidR="00DA6FB1" w:rsidRPr="00DD74D3" w:rsidRDefault="00DA6FB1" w:rsidP="00992F3B">
            <w:pPr>
              <w:jc w:val="both"/>
              <w:rPr>
                <w:rFonts w:eastAsia="Calibri"/>
                <w:snapToGrid/>
                <w:sz w:val="22"/>
                <w:szCs w:val="22"/>
              </w:rPr>
            </w:pPr>
          </w:p>
        </w:tc>
        <w:tc>
          <w:tcPr>
            <w:tcW w:w="1440" w:type="dxa"/>
          </w:tcPr>
          <w:p w14:paraId="2238B61A" w14:textId="77777777" w:rsidR="00DA6FB1" w:rsidRPr="00DD74D3" w:rsidRDefault="00DA6FB1" w:rsidP="00992F3B">
            <w:pPr>
              <w:jc w:val="both"/>
              <w:rPr>
                <w:rFonts w:eastAsia="Calibri"/>
                <w:snapToGrid/>
                <w:sz w:val="22"/>
                <w:szCs w:val="22"/>
              </w:rPr>
            </w:pPr>
          </w:p>
        </w:tc>
        <w:tc>
          <w:tcPr>
            <w:tcW w:w="5972" w:type="dxa"/>
          </w:tcPr>
          <w:p w14:paraId="74AEC7ED"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Interim payment for &lt;…&gt;% of the contract price, after completion of &lt;phase/percentage of quantities, cf. 49 SC&gt; </w:t>
            </w:r>
          </w:p>
        </w:tc>
        <w:tc>
          <w:tcPr>
            <w:tcW w:w="1047" w:type="dxa"/>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6A85274" w14:textId="77777777" w:rsidTr="00992F3B">
        <w:tc>
          <w:tcPr>
            <w:tcW w:w="360" w:type="dxa"/>
          </w:tcPr>
          <w:p w14:paraId="5DB12C2E" w14:textId="77777777" w:rsidR="00DA6FB1" w:rsidRPr="00DD74D3" w:rsidRDefault="00DA6FB1" w:rsidP="00992F3B">
            <w:pPr>
              <w:jc w:val="both"/>
              <w:rPr>
                <w:rFonts w:eastAsia="Calibri"/>
                <w:snapToGrid/>
                <w:sz w:val="22"/>
                <w:szCs w:val="22"/>
              </w:rPr>
            </w:pPr>
          </w:p>
        </w:tc>
        <w:tc>
          <w:tcPr>
            <w:tcW w:w="1440" w:type="dxa"/>
          </w:tcPr>
          <w:p w14:paraId="70F8DBE4" w14:textId="77777777" w:rsidR="00DA6FB1" w:rsidRPr="00DD74D3" w:rsidRDefault="00DA6FB1" w:rsidP="00992F3B">
            <w:pPr>
              <w:jc w:val="both"/>
              <w:rPr>
                <w:rFonts w:eastAsia="Calibri"/>
                <w:snapToGrid/>
                <w:sz w:val="22"/>
                <w:szCs w:val="22"/>
              </w:rPr>
            </w:pPr>
          </w:p>
        </w:tc>
        <w:tc>
          <w:tcPr>
            <w:tcW w:w="5972" w:type="dxa"/>
          </w:tcPr>
          <w:p w14:paraId="1618AB59" w14:textId="77777777" w:rsidR="00DA6FB1" w:rsidRPr="00DD74D3" w:rsidRDefault="00DA6FB1" w:rsidP="00992F3B">
            <w:pPr>
              <w:jc w:val="both"/>
              <w:rPr>
                <w:rFonts w:eastAsia="Calibri"/>
                <w:snapToGrid/>
                <w:sz w:val="22"/>
                <w:szCs w:val="22"/>
              </w:rPr>
            </w:pPr>
            <w:r w:rsidRPr="00DD74D3">
              <w:rPr>
                <w:rFonts w:eastAsia="Calibri"/>
                <w:snapToGrid/>
                <w:sz w:val="22"/>
                <w:szCs w:val="22"/>
              </w:rPr>
              <w:t>Interim payment for &lt;…&gt;% of the contract price, after completion of &lt;phase/percentage of quantities, cf. 49 SC&gt;</w:t>
            </w:r>
          </w:p>
        </w:tc>
        <w:tc>
          <w:tcPr>
            <w:tcW w:w="1047" w:type="dxa"/>
          </w:tcPr>
          <w:p w14:paraId="4B723000"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FE71785" w14:textId="77777777" w:rsidTr="00992F3B">
        <w:tc>
          <w:tcPr>
            <w:tcW w:w="360" w:type="dxa"/>
          </w:tcPr>
          <w:p w14:paraId="32701FE8" w14:textId="77777777" w:rsidR="00DA6FB1" w:rsidRPr="00DD74D3" w:rsidRDefault="00DA6FB1" w:rsidP="00992F3B">
            <w:pPr>
              <w:jc w:val="both"/>
              <w:rPr>
                <w:rFonts w:eastAsia="Calibri"/>
                <w:snapToGrid/>
                <w:sz w:val="22"/>
                <w:szCs w:val="22"/>
              </w:rPr>
            </w:pPr>
          </w:p>
        </w:tc>
        <w:tc>
          <w:tcPr>
            <w:tcW w:w="1440" w:type="dxa"/>
          </w:tcPr>
          <w:p w14:paraId="1284D330" w14:textId="77777777" w:rsidR="00DA6FB1" w:rsidRPr="00DD74D3" w:rsidRDefault="00DA6FB1" w:rsidP="00992F3B">
            <w:pPr>
              <w:jc w:val="both"/>
              <w:rPr>
                <w:rFonts w:eastAsia="Calibri"/>
                <w:snapToGrid/>
                <w:sz w:val="22"/>
                <w:szCs w:val="22"/>
              </w:rPr>
            </w:pPr>
          </w:p>
        </w:tc>
        <w:tc>
          <w:tcPr>
            <w:tcW w:w="5972" w:type="dxa"/>
          </w:tcPr>
          <w:p w14:paraId="0CA68BFE" w14:textId="77777777" w:rsidR="00DA6FB1" w:rsidRPr="00DD74D3" w:rsidRDefault="00DA6FB1" w:rsidP="00992F3B">
            <w:pPr>
              <w:jc w:val="both"/>
              <w:rPr>
                <w:rFonts w:eastAsia="Calibri"/>
                <w:snapToGrid/>
                <w:sz w:val="22"/>
                <w:szCs w:val="22"/>
              </w:rPr>
            </w:pPr>
            <w:r w:rsidRPr="00DD74D3">
              <w:rPr>
                <w:rFonts w:eastAsia="Calibri"/>
                <w:snapToGrid/>
                <w:sz w:val="22"/>
                <w:szCs w:val="22"/>
              </w:rPr>
              <w:t>….</w:t>
            </w:r>
          </w:p>
          <w:p w14:paraId="6C55418C" w14:textId="77777777" w:rsidR="00DA6FB1" w:rsidRPr="00DD74D3" w:rsidRDefault="00DA6FB1" w:rsidP="00992F3B">
            <w:pPr>
              <w:jc w:val="both"/>
              <w:rPr>
                <w:rFonts w:eastAsia="Calibri"/>
                <w:snapToGrid/>
                <w:sz w:val="22"/>
                <w:szCs w:val="22"/>
              </w:rPr>
            </w:pPr>
          </w:p>
        </w:tc>
        <w:tc>
          <w:tcPr>
            <w:tcW w:w="1047" w:type="dxa"/>
          </w:tcPr>
          <w:p w14:paraId="1DC0937E" w14:textId="77777777" w:rsidR="00DA6FB1" w:rsidRPr="00DD74D3" w:rsidRDefault="00DA6FB1" w:rsidP="00992F3B">
            <w:pPr>
              <w:jc w:val="center"/>
              <w:rPr>
                <w:rFonts w:eastAsia="Calibri"/>
                <w:snapToGrid/>
                <w:sz w:val="22"/>
                <w:szCs w:val="22"/>
              </w:rPr>
            </w:pPr>
          </w:p>
        </w:tc>
      </w:tr>
      <w:tr w:rsidR="00DA6FB1" w:rsidRPr="00BA6B6D" w14:paraId="12F23E9C" w14:textId="77777777" w:rsidTr="00992F3B">
        <w:tc>
          <w:tcPr>
            <w:tcW w:w="360" w:type="dxa"/>
          </w:tcPr>
          <w:p w14:paraId="5F7E45D8" w14:textId="77777777" w:rsidR="00DA6FB1" w:rsidRPr="00DD74D3" w:rsidRDefault="00DA6FB1" w:rsidP="00992F3B">
            <w:pPr>
              <w:jc w:val="both"/>
              <w:rPr>
                <w:rFonts w:eastAsia="Calibri"/>
                <w:snapToGrid/>
                <w:sz w:val="22"/>
                <w:szCs w:val="22"/>
              </w:rPr>
            </w:pPr>
          </w:p>
        </w:tc>
        <w:tc>
          <w:tcPr>
            <w:tcW w:w="1440" w:type="dxa"/>
          </w:tcPr>
          <w:p w14:paraId="0A4A6B7B" w14:textId="77777777" w:rsidR="00DA6FB1" w:rsidRPr="00DD74D3" w:rsidRDefault="00DA6FB1" w:rsidP="00992F3B">
            <w:pPr>
              <w:jc w:val="both"/>
              <w:rPr>
                <w:rFonts w:eastAsia="Calibri"/>
                <w:snapToGrid/>
                <w:sz w:val="22"/>
                <w:szCs w:val="22"/>
              </w:rPr>
            </w:pPr>
          </w:p>
        </w:tc>
        <w:tc>
          <w:tcPr>
            <w:tcW w:w="5972" w:type="dxa"/>
          </w:tcPr>
          <w:p w14:paraId="6409F266"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DA6FB1" w:rsidRPr="00BA6B6D" w:rsidRDefault="00DA6FB1" w:rsidP="00992F3B">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4457BBBA" w14:textId="5C33E221" w:rsidR="004A2BDD" w:rsidRPr="00A1368C" w:rsidRDefault="004A2BDD" w:rsidP="00A1368C">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74C9B944" w14:textId="77777777" w:rsidR="004A2BDD" w:rsidRPr="00A1368C" w:rsidRDefault="004A2BDD" w:rsidP="004A2BDD">
      <w:pPr>
        <w:spacing w:before="100" w:beforeAutospacing="1" w:after="100" w:afterAutospacing="1"/>
        <w:ind w:left="1134"/>
        <w:jc w:val="both"/>
        <w:textAlignment w:val="baseline"/>
        <w:rPr>
          <w:snapToGrid/>
          <w:szCs w:val="24"/>
          <w:lang w:val="en-US" w:eastAsia="fr-BE"/>
        </w:rPr>
      </w:pPr>
      <w:r w:rsidRPr="00A1368C">
        <w:rPr>
          <w:snapToGrid/>
          <w:sz w:val="22"/>
          <w:szCs w:val="22"/>
          <w:lang w:val="en-US" w:eastAsia="fr-BE"/>
        </w:rPr>
        <w:t xml:space="preserve">After the entry into force of this </w:t>
      </w:r>
      <w:r w:rsidRPr="00A1368C">
        <w:rPr>
          <w:snapToGrid/>
          <w:color w:val="000000"/>
          <w:sz w:val="22"/>
          <w:szCs w:val="22"/>
          <w:lang w:eastAsia="fr-BE"/>
        </w:rPr>
        <w:t>contract</w:t>
      </w:r>
      <w:r w:rsidRPr="00A1368C">
        <w:rPr>
          <w:snapToGrid/>
          <w:sz w:val="22"/>
          <w:szCs w:val="22"/>
          <w:lang w:val="en-US" w:eastAsia="fr-BE"/>
        </w:rPr>
        <w:t xml:space="preserve">, at any time during its course the contracting authority may formally notify in writing the contractor that </w:t>
      </w:r>
      <w:r w:rsidRPr="00A1368C">
        <w:rPr>
          <w:snapToGrid/>
          <w:sz w:val="22"/>
          <w:szCs w:val="22"/>
          <w:lang w:eastAsia="fr-BE"/>
        </w:rPr>
        <w:t xml:space="preserve">certain communications will be made by electronic means through the </w:t>
      </w:r>
      <w:r w:rsidRPr="00A1368C">
        <w:rPr>
          <w:snapToGrid/>
          <w:sz w:val="22"/>
          <w:szCs w:val="22"/>
          <w:lang w:eastAsia="en-GB"/>
        </w:rPr>
        <w:t>EU Funding &amp; Tenders Portal (the</w:t>
      </w:r>
      <w:r w:rsidRPr="00A1368C">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A1368C">
          <w:rPr>
            <w:snapToGrid/>
            <w:color w:val="0000FF"/>
            <w:sz w:val="22"/>
            <w:szCs w:val="22"/>
            <w:u w:val="single"/>
            <w:lang w:eastAsia="fr-BE"/>
          </w:rPr>
          <w:t>https://ec.europa.eu/info/funding-tenders/opportunities/portal/</w:t>
        </w:r>
      </w:hyperlink>
      <w:r w:rsidRPr="00A1368C">
        <w:rPr>
          <w:snapToGrid/>
          <w:sz w:val="22"/>
          <w:szCs w:val="22"/>
          <w:lang w:eastAsia="fr-BE"/>
        </w:rPr>
        <w:t xml:space="preserve"> </w:t>
      </w:r>
      <w:r w:rsidRPr="00A1368C">
        <w:rPr>
          <w:snapToGrid/>
          <w:sz w:val="22"/>
          <w:szCs w:val="22"/>
          <w:lang w:val="en-US" w:eastAsia="fr-BE"/>
        </w:rPr>
        <w:t xml:space="preserve">The notification shall indicate whether all or only certain communications under the </w:t>
      </w:r>
      <w:r w:rsidRPr="00A1368C">
        <w:rPr>
          <w:snapToGrid/>
          <w:color w:val="000000"/>
          <w:sz w:val="22"/>
          <w:szCs w:val="22"/>
          <w:lang w:eastAsia="fr-BE"/>
        </w:rPr>
        <w:t>contract</w:t>
      </w:r>
      <w:r w:rsidRPr="00A1368C">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A1368C">
        <w:rPr>
          <w:snapToGrid/>
          <w:sz w:val="22"/>
          <w:szCs w:val="22"/>
          <w:lang w:eastAsia="fr-BE"/>
        </w:rPr>
        <w:t xml:space="preserve"> The activation of the use of the Portal shall be </w:t>
      </w:r>
      <w:r w:rsidRPr="00A1368C">
        <w:rPr>
          <w:snapToGrid/>
          <w:sz w:val="22"/>
          <w:szCs w:val="22"/>
          <w:lang w:val="en-US" w:eastAsia="fr-BE"/>
        </w:rPr>
        <w:t>at no additional cost for the contracting authority</w:t>
      </w:r>
      <w:r w:rsidRPr="00A1368C">
        <w:rPr>
          <w:snapToGrid/>
          <w:sz w:val="22"/>
          <w:szCs w:val="22"/>
          <w:lang w:eastAsia="fr-BE"/>
        </w:rPr>
        <w:t>.</w:t>
      </w:r>
    </w:p>
    <w:p w14:paraId="79D558B7" w14:textId="77777777" w:rsidR="004A2BDD" w:rsidRPr="00A1368C" w:rsidRDefault="004A2BDD" w:rsidP="004A2BDD">
      <w:pPr>
        <w:spacing w:before="100" w:beforeAutospacing="1" w:after="100" w:afterAutospacing="1"/>
        <w:ind w:left="1134"/>
        <w:jc w:val="both"/>
        <w:textAlignment w:val="baseline"/>
        <w:rPr>
          <w:snapToGrid/>
          <w:szCs w:val="24"/>
          <w:lang w:val="en-IE" w:eastAsia="fr-BE"/>
        </w:rPr>
      </w:pPr>
      <w:r w:rsidRPr="00A1368C">
        <w:rPr>
          <w:snapToGrid/>
          <w:sz w:val="22"/>
          <w:szCs w:val="22"/>
          <w:lang w:eastAsia="fr-BE"/>
        </w:rPr>
        <w:t xml:space="preserve">If the use of the Portal is activated, any communication covered by the activation notification related to the implementation of this </w:t>
      </w:r>
      <w:r w:rsidRPr="00A1368C">
        <w:rPr>
          <w:snapToGrid/>
          <w:color w:val="000000"/>
          <w:sz w:val="22"/>
          <w:szCs w:val="22"/>
          <w:lang w:eastAsia="fr-BE"/>
        </w:rPr>
        <w:t>contract</w:t>
      </w:r>
      <w:r w:rsidRPr="00A1368C">
        <w:rPr>
          <w:snapToGrid/>
          <w:sz w:val="22"/>
          <w:szCs w:val="22"/>
          <w:lang w:eastAsia="fr-BE"/>
        </w:rPr>
        <w:t xml:space="preserve"> shall be made through the </w:t>
      </w:r>
      <w:r w:rsidRPr="00A1368C">
        <w:rPr>
          <w:bCs/>
          <w:snapToGrid/>
          <w:sz w:val="22"/>
          <w:szCs w:val="22"/>
          <w:lang w:eastAsia="fr-BE"/>
        </w:rPr>
        <w:t>Portal</w:t>
      </w:r>
      <w:r w:rsidRPr="00A1368C">
        <w:rPr>
          <w:bCs/>
          <w:snapToGrid/>
          <w:sz w:val="22"/>
          <w:szCs w:val="22"/>
          <w:lang w:val="en-IE" w:eastAsia="fr-BE"/>
        </w:rPr>
        <w:t xml:space="preserve"> </w:t>
      </w:r>
      <w:r w:rsidRPr="00A1368C">
        <w:rPr>
          <w:bCs/>
          <w:snapToGrid/>
          <w:sz w:val="22"/>
          <w:szCs w:val="22"/>
          <w:lang w:eastAsia="fr-BE"/>
        </w:rPr>
        <w:t>(except if explicitly instructed otherwise by the contracting authority or if communication via the Portal is hindered by factors beyond the control of the parties).</w:t>
      </w:r>
    </w:p>
    <w:p w14:paraId="08B95DCB" w14:textId="77777777" w:rsidR="004A2BDD" w:rsidRPr="00A1368C" w:rsidRDefault="004A2BDD" w:rsidP="004A2BDD">
      <w:pPr>
        <w:spacing w:before="100" w:beforeAutospacing="1" w:after="100" w:afterAutospacing="1"/>
        <w:ind w:left="1134"/>
        <w:jc w:val="both"/>
        <w:textAlignment w:val="baseline"/>
        <w:rPr>
          <w:snapToGrid/>
          <w:szCs w:val="24"/>
        </w:rPr>
      </w:pPr>
      <w:r w:rsidRPr="00A1368C">
        <w:rPr>
          <w:snapToGrid/>
          <w:sz w:val="22"/>
          <w:szCs w:val="22"/>
          <w:lang w:val="en-US" w:eastAsia="en-GB"/>
        </w:rPr>
        <w:lastRenderedPageBreak/>
        <w:t xml:space="preserve">Communications by contractors through the Portal must be made by persons authorised according to the Portal Terms and Conditions. </w:t>
      </w:r>
      <w:r w:rsidRPr="00A1368C">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A4FEB38" w14:textId="77777777" w:rsidR="004A2BDD" w:rsidRPr="00A1368C" w:rsidRDefault="004A2BDD" w:rsidP="004A2BDD">
      <w:pPr>
        <w:spacing w:after="240"/>
        <w:ind w:left="1134"/>
        <w:jc w:val="both"/>
        <w:textAlignment w:val="baseline"/>
        <w:rPr>
          <w:snapToGrid/>
          <w:lang w:eastAsia="fr-BE"/>
        </w:rPr>
      </w:pPr>
      <w:r w:rsidRPr="00A1368C">
        <w:rPr>
          <w:snapToGrid/>
          <w:sz w:val="22"/>
          <w:szCs w:val="22"/>
          <w:lang w:eastAsia="fr-BE"/>
        </w:rPr>
        <w:t>If the communication via the Portal is hindered, instructions will be provided by the contracting authority by email and may also be published on the Portal.</w:t>
      </w:r>
    </w:p>
    <w:p w14:paraId="76FF9F34" w14:textId="77777777" w:rsidR="004A2BDD" w:rsidRPr="00A1368C" w:rsidRDefault="004A2BDD" w:rsidP="004A2BDD">
      <w:pPr>
        <w:spacing w:before="100" w:beforeAutospacing="1" w:after="100" w:afterAutospacing="1"/>
        <w:ind w:left="1134"/>
        <w:jc w:val="both"/>
        <w:textAlignment w:val="baseline"/>
        <w:rPr>
          <w:snapToGrid/>
          <w:sz w:val="22"/>
          <w:szCs w:val="22"/>
          <w:lang w:eastAsia="fr-BE"/>
        </w:rPr>
      </w:pPr>
      <w:r w:rsidRPr="00A1368C">
        <w:rPr>
          <w:snapToGrid/>
          <w:sz w:val="22"/>
          <w:szCs w:val="22"/>
          <w:lang w:eastAsia="fr-BE"/>
        </w:rPr>
        <w:t xml:space="preserve">During the course of the </w:t>
      </w:r>
      <w:r w:rsidRPr="00A1368C">
        <w:rPr>
          <w:snapToGrid/>
          <w:color w:val="000000"/>
          <w:sz w:val="22"/>
          <w:szCs w:val="22"/>
          <w:lang w:eastAsia="fr-BE"/>
        </w:rPr>
        <w:t>contract</w:t>
      </w:r>
      <w:r w:rsidRPr="00A1368C">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A1368C">
        <w:rPr>
          <w:snapToGrid/>
          <w:sz w:val="22"/>
          <w:szCs w:val="22"/>
          <w:lang w:val="en-US" w:eastAsia="fr-BE"/>
        </w:rPr>
        <w:t>at no additional cost for the contracting authority</w:t>
      </w:r>
      <w:r w:rsidRPr="00A1368C">
        <w:rPr>
          <w:snapToGrid/>
          <w:sz w:val="22"/>
          <w:szCs w:val="22"/>
          <w:lang w:eastAsia="fr-BE"/>
        </w:rPr>
        <w:t>.</w:t>
      </w:r>
    </w:p>
    <w:p w14:paraId="478B8241" w14:textId="4B67EB36" w:rsidR="004A2BDD" w:rsidRPr="003F3783" w:rsidRDefault="004A2BDD" w:rsidP="004A2BDD">
      <w:pPr>
        <w:ind w:left="1134"/>
        <w:jc w:val="both"/>
        <w:rPr>
          <w:snapToGrid/>
          <w:color w:val="000000"/>
          <w:sz w:val="22"/>
          <w:szCs w:val="22"/>
          <w:lang w:eastAsia="fr-BE"/>
        </w:rPr>
      </w:pPr>
      <w:r w:rsidRPr="00A1368C">
        <w:rPr>
          <w:snapToGrid/>
          <w:sz w:val="22"/>
          <w:szCs w:val="22"/>
          <w:lang w:eastAsia="fr-BE"/>
        </w:rPr>
        <w:t xml:space="preserve">In case of discrepancy between the clauses of the </w:t>
      </w:r>
      <w:r w:rsidRPr="00A1368C">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06FC1E25" w14:textId="77777777" w:rsidR="00A1368C" w:rsidRDefault="00A1368C" w:rsidP="00074E37">
      <w:pPr>
        <w:ind w:left="1194"/>
        <w:textAlignment w:val="baseline"/>
        <w:rPr>
          <w:snapToGrid/>
          <w:color w:val="000000"/>
          <w:sz w:val="22"/>
          <w:szCs w:val="22"/>
          <w:lang w:eastAsia="fr-BE"/>
        </w:rPr>
      </w:pPr>
      <w:r>
        <w:rPr>
          <w:snapToGrid/>
          <w:color w:val="000000"/>
          <w:sz w:val="22"/>
          <w:szCs w:val="22"/>
          <w:lang w:eastAsia="fr-BE"/>
        </w:rPr>
        <w:t>Contact Name: Onur ŞAPÇI</w:t>
      </w:r>
    </w:p>
    <w:p w14:paraId="111D2140" w14:textId="77777777" w:rsidR="00A1368C" w:rsidRDefault="00A1368C" w:rsidP="00074E37">
      <w:pPr>
        <w:ind w:left="1194"/>
        <w:textAlignment w:val="baseline"/>
        <w:rPr>
          <w:snapToGrid/>
          <w:color w:val="000000"/>
          <w:sz w:val="22"/>
          <w:szCs w:val="22"/>
          <w:lang w:eastAsia="fr-BE"/>
        </w:rPr>
      </w:pPr>
      <w:r>
        <w:rPr>
          <w:snapToGrid/>
          <w:color w:val="000000"/>
          <w:sz w:val="22"/>
          <w:szCs w:val="22"/>
          <w:lang w:eastAsia="fr-BE"/>
        </w:rPr>
        <w:t>Adress: Şapçı Akaryakıt Yer Karoları ve Turizm İşletmeleri Sanayi ve Ticaret Ltd. Şti / Şapçı Benzin İstasyonu Apt No:54-1 Büyük Cami Mahallesi Efes Bulvarı Keşan, Edirne</w:t>
      </w:r>
    </w:p>
    <w:p w14:paraId="44D5B25D" w14:textId="7B0397E0" w:rsidR="00074E37" w:rsidRDefault="00A1368C" w:rsidP="00074E37">
      <w:pPr>
        <w:pStyle w:val="Balk3"/>
        <w:shd w:val="clear" w:color="auto" w:fill="FFFFFF"/>
        <w:spacing w:line="300" w:lineRule="atLeast"/>
        <w:ind w:left="474" w:firstLine="720"/>
        <w:jc w:val="left"/>
        <w:rPr>
          <w:rFonts w:ascii="Times New Roman" w:hAnsi="Times New Roman"/>
          <w:b w:val="0"/>
          <w:snapToGrid/>
          <w:color w:val="000000"/>
          <w:sz w:val="22"/>
          <w:szCs w:val="22"/>
          <w:lang w:val="tr-TR" w:eastAsia="tr-TR"/>
        </w:rPr>
      </w:pPr>
      <w:r>
        <w:rPr>
          <w:rFonts w:ascii="Times New Roman" w:hAnsi="Times New Roman"/>
          <w:b w:val="0"/>
          <w:snapToGrid/>
          <w:color w:val="000000"/>
          <w:sz w:val="22"/>
          <w:szCs w:val="22"/>
          <w:lang w:eastAsia="fr-BE"/>
        </w:rPr>
        <w:t>E-mail:</w:t>
      </w:r>
      <w:r w:rsidR="00074E37">
        <w:rPr>
          <w:rFonts w:ascii="Times New Roman" w:hAnsi="Times New Roman"/>
          <w:b w:val="0"/>
          <w:color w:val="000000"/>
          <w:sz w:val="22"/>
          <w:szCs w:val="22"/>
        </w:rPr>
        <w:t xml:space="preserve"> </w:t>
      </w:r>
      <w:r w:rsidR="00074E37">
        <w:rPr>
          <w:rStyle w:val="go"/>
          <w:rFonts w:ascii="Times New Roman" w:hAnsi="Times New Roman"/>
          <w:b w:val="0"/>
          <w:color w:val="000000"/>
          <w:sz w:val="22"/>
          <w:szCs w:val="22"/>
        </w:rPr>
        <w:t>osapci@sapciakaryakit.com</w:t>
      </w:r>
      <w:r w:rsidR="00074E37">
        <w:rPr>
          <w:rStyle w:val="qu"/>
          <w:rFonts w:ascii="Times New Roman" w:hAnsi="Times New Roman"/>
          <w:b w:val="0"/>
          <w:color w:val="000000"/>
          <w:sz w:val="22"/>
          <w:szCs w:val="22"/>
        </w:rPr>
        <w:t> </w:t>
      </w:r>
    </w:p>
    <w:p w14:paraId="2D9C6561" w14:textId="77777777" w:rsidR="00A1368C" w:rsidRDefault="00A1368C" w:rsidP="00074E37">
      <w:pPr>
        <w:textAlignment w:val="baseline"/>
        <w:rPr>
          <w:snapToGrid/>
          <w:sz w:val="22"/>
          <w:szCs w:val="22"/>
          <w:lang w:eastAsia="fr-BE"/>
        </w:rPr>
      </w:pPr>
    </w:p>
    <w:p w14:paraId="09C4DA4A" w14:textId="77777777" w:rsidR="00A1368C" w:rsidRPr="003F3783" w:rsidRDefault="00A1368C" w:rsidP="00A1368C">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FF700B4" w14:textId="77777777" w:rsidR="00A1368C" w:rsidRPr="003F3783" w:rsidRDefault="00A1368C" w:rsidP="00A1368C">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1E2DF98" w14:textId="77777777" w:rsidR="00A1368C" w:rsidRPr="003F3783" w:rsidRDefault="00A1368C" w:rsidP="00A1368C">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17A89AC5" w14:textId="77777777" w:rsidR="00A1368C" w:rsidRPr="003F3783" w:rsidRDefault="00A1368C" w:rsidP="00A1368C">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3A463528" w14:textId="77777777" w:rsidR="00A1368C" w:rsidRPr="003F3783" w:rsidRDefault="00A1368C" w:rsidP="00A1368C">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24C3A3F1" w14:textId="2F9CB3C5" w:rsidR="00A1368C" w:rsidRPr="00A1368C" w:rsidRDefault="00A1368C" w:rsidP="00A1368C">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55E10510" w14:textId="272D4FC7" w:rsidR="001050EE" w:rsidRDefault="001050EE" w:rsidP="00A1368C">
      <w:pPr>
        <w:spacing w:before="120" w:after="120"/>
        <w:ind w:left="1134" w:hanging="567"/>
        <w:jc w:val="both"/>
        <w:rPr>
          <w:sz w:val="22"/>
          <w:szCs w:val="22"/>
        </w:rPr>
      </w:pPr>
      <w:r w:rsidRPr="004E0E24">
        <w:rPr>
          <w:bCs/>
          <w:sz w:val="22"/>
          <w:szCs w:val="22"/>
        </w:rPr>
        <w:t>5.2</w:t>
      </w:r>
      <w:r w:rsidR="009D279F" w:rsidRPr="004E0E24">
        <w:rPr>
          <w:sz w:val="22"/>
          <w:szCs w:val="22"/>
        </w:rPr>
        <w:tab/>
      </w:r>
      <w:r w:rsidR="00A1368C" w:rsidRPr="00DC4B8A">
        <w:rPr>
          <w:sz w:val="22"/>
          <w:szCs w:val="22"/>
        </w:rPr>
        <w:t>Under this contract, the supervisor does not delegate his duties and authority to a supervisor's representative</w:t>
      </w:r>
      <w:r w:rsidR="00A1368C">
        <w:rPr>
          <w:sz w:val="22"/>
          <w:szCs w:val="22"/>
        </w:rPr>
        <w:t>. The supervision will be done by the Contracting Authority.</w:t>
      </w:r>
    </w:p>
    <w:p w14:paraId="348C1812" w14:textId="5A619B22" w:rsidR="001050EE" w:rsidRPr="00F162E3" w:rsidRDefault="001050EE" w:rsidP="00A12DBD">
      <w:pPr>
        <w:spacing w:before="120" w:after="120"/>
        <w:ind w:left="1134" w:hanging="567"/>
        <w:jc w:val="both"/>
        <w:rPr>
          <w:bCs/>
          <w:sz w:val="22"/>
          <w:szCs w:val="22"/>
        </w:rPr>
      </w:pPr>
      <w:r w:rsidRPr="00F162E3">
        <w:rPr>
          <w:bCs/>
          <w:sz w:val="22"/>
          <w:szCs w:val="22"/>
        </w:rPr>
        <w:t>5.4</w:t>
      </w:r>
      <w:r w:rsidRPr="00F162E3">
        <w:rPr>
          <w:sz w:val="22"/>
          <w:szCs w:val="22"/>
        </w:rPr>
        <w:tab/>
      </w:r>
      <w:r w:rsidR="00A1368C" w:rsidRPr="005D7872">
        <w:rPr>
          <w:sz w:val="22"/>
          <w:szCs w:val="22"/>
        </w:rPr>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w:t>
      </w:r>
      <w:r w:rsidRPr="003D764D">
        <w:rPr>
          <w:sz w:val="22"/>
          <w:szCs w:val="22"/>
        </w:rPr>
        <w:lastRenderedPageBreak/>
        <w:t xml:space="preserve">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373BF4CF" w14:textId="77777777" w:rsidR="001050EE" w:rsidRDefault="001050EE" w:rsidP="003D764D">
      <w:pPr>
        <w:spacing w:after="240"/>
        <w:ind w:left="1134"/>
        <w:jc w:val="both"/>
        <w:rPr>
          <w:sz w:val="22"/>
          <w:szCs w:val="22"/>
        </w:rPr>
      </w:pPr>
      <w:r w:rsidRPr="003D764D">
        <w:rPr>
          <w:sz w:val="22"/>
          <w:szCs w:val="22"/>
        </w:rPr>
        <w:t xml:space="preserve">All correspondence between the </w:t>
      </w:r>
      <w:r w:rsidR="00E806A3">
        <w:rPr>
          <w:sz w:val="22"/>
          <w:szCs w:val="22"/>
        </w:rPr>
        <w:t>c</w:t>
      </w:r>
      <w:r w:rsidRPr="003D764D">
        <w:rPr>
          <w:sz w:val="22"/>
          <w:szCs w:val="22"/>
        </w:rPr>
        <w:t xml:space="preserve">ontractor and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or project </w:t>
      </w:r>
      <w:r w:rsidR="00E806A3">
        <w:rPr>
          <w:sz w:val="22"/>
          <w:szCs w:val="22"/>
        </w:rPr>
        <w:t>s</w:t>
      </w:r>
      <w:r w:rsidRPr="003D764D">
        <w:rPr>
          <w:sz w:val="22"/>
          <w:szCs w:val="22"/>
        </w:rPr>
        <w:t xml:space="preserve">upervisor must be copied, for information, to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 of the European Commission at the following official address:</w:t>
      </w:r>
    </w:p>
    <w:p w14:paraId="7A73A5F4" w14:textId="77777777" w:rsidR="00A1368C" w:rsidRDefault="00A1368C" w:rsidP="00A1368C">
      <w:pPr>
        <w:ind w:left="1134" w:firstLine="28"/>
        <w:jc w:val="both"/>
        <w:rPr>
          <w:sz w:val="22"/>
          <w:szCs w:val="22"/>
        </w:rPr>
      </w:pPr>
      <w:r w:rsidRPr="00CD69CE">
        <w:rPr>
          <w:b/>
          <w:bCs/>
          <w:iCs/>
          <w:sz w:val="22"/>
          <w:szCs w:val="22"/>
          <w:lang w:val="tr-TR"/>
        </w:rPr>
        <w:t>Managing Authority</w:t>
      </w:r>
    </w:p>
    <w:p w14:paraId="41B27C73" w14:textId="77777777" w:rsidR="00A1368C" w:rsidRPr="007B6B9A" w:rsidRDefault="00A1368C" w:rsidP="00A1368C">
      <w:pPr>
        <w:ind w:left="1134" w:firstLine="28"/>
        <w:jc w:val="both"/>
        <w:rPr>
          <w:sz w:val="22"/>
          <w:szCs w:val="22"/>
        </w:rPr>
      </w:pPr>
      <w:r w:rsidRPr="007B6B9A">
        <w:rPr>
          <w:sz w:val="22"/>
          <w:szCs w:val="22"/>
        </w:rPr>
        <w:t>Ministry of Regional Development and Public Works of the Republic of Bulgaria,</w:t>
      </w:r>
    </w:p>
    <w:p w14:paraId="775D1686" w14:textId="77777777" w:rsidR="00A1368C" w:rsidRPr="007B6B9A" w:rsidRDefault="00A1368C" w:rsidP="00A1368C">
      <w:pPr>
        <w:ind w:left="1134" w:firstLine="28"/>
        <w:jc w:val="both"/>
        <w:rPr>
          <w:sz w:val="22"/>
          <w:szCs w:val="22"/>
        </w:rPr>
      </w:pPr>
      <w:r w:rsidRPr="007B6B9A">
        <w:rPr>
          <w:sz w:val="22"/>
          <w:szCs w:val="22"/>
        </w:rPr>
        <w:t>Territorial Cooperation Management Directorate</w:t>
      </w:r>
    </w:p>
    <w:p w14:paraId="49360F36" w14:textId="77777777" w:rsidR="00A1368C" w:rsidRPr="007B6B9A" w:rsidRDefault="00A1368C" w:rsidP="00A1368C">
      <w:pPr>
        <w:ind w:left="1134" w:firstLine="28"/>
        <w:jc w:val="both"/>
        <w:rPr>
          <w:sz w:val="22"/>
          <w:szCs w:val="22"/>
        </w:rPr>
      </w:pPr>
      <w:r w:rsidRPr="007B6B9A">
        <w:rPr>
          <w:sz w:val="22"/>
          <w:szCs w:val="22"/>
        </w:rPr>
        <w:t>Address: 9 “Stefan Karadzha” Str., 1000 Sofia, BULGARIA</w:t>
      </w:r>
    </w:p>
    <w:p w14:paraId="39F26043" w14:textId="77777777" w:rsidR="00A1368C" w:rsidRDefault="00A1368C" w:rsidP="00A1368C">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2263B56C" w14:textId="77777777" w:rsidR="00A1368C" w:rsidRDefault="00A1368C" w:rsidP="00A1368C">
      <w:pPr>
        <w:ind w:left="1134" w:firstLine="28"/>
        <w:jc w:val="both"/>
        <w:rPr>
          <w:sz w:val="22"/>
          <w:szCs w:val="22"/>
        </w:rPr>
      </w:pPr>
    </w:p>
    <w:p w14:paraId="6633A3DC" w14:textId="77777777" w:rsidR="00A1368C" w:rsidRDefault="00A1368C" w:rsidP="00A1368C">
      <w:pPr>
        <w:ind w:left="1134" w:firstLine="28"/>
        <w:jc w:val="both"/>
        <w:rPr>
          <w:b/>
          <w:bCs/>
          <w:iCs/>
          <w:sz w:val="22"/>
          <w:szCs w:val="22"/>
          <w:lang w:val="tr-TR"/>
        </w:rPr>
      </w:pPr>
      <w:r w:rsidRPr="00CD69CE">
        <w:rPr>
          <w:b/>
          <w:bCs/>
          <w:iCs/>
          <w:sz w:val="22"/>
          <w:szCs w:val="22"/>
          <w:lang w:val="tr-TR"/>
        </w:rPr>
        <w:t>National  Authority</w:t>
      </w:r>
    </w:p>
    <w:p w14:paraId="66220E87" w14:textId="77777777" w:rsidR="00A1368C" w:rsidRPr="007B6B9A" w:rsidRDefault="00A1368C" w:rsidP="00A1368C">
      <w:pPr>
        <w:ind w:left="1134" w:firstLine="28"/>
        <w:jc w:val="both"/>
        <w:rPr>
          <w:bCs/>
          <w:sz w:val="22"/>
          <w:szCs w:val="22"/>
        </w:rPr>
      </w:pPr>
      <w:r w:rsidRPr="007B6B9A">
        <w:rPr>
          <w:bCs/>
          <w:sz w:val="22"/>
          <w:szCs w:val="22"/>
        </w:rPr>
        <w:t>Directorate for EU Affairs within the Ministry of Foreign Affairs, Republic of Türkiye</w:t>
      </w:r>
    </w:p>
    <w:p w14:paraId="4394488E" w14:textId="77777777" w:rsidR="00A1368C" w:rsidRPr="007B6B9A" w:rsidRDefault="00A1368C" w:rsidP="00A1368C">
      <w:pPr>
        <w:ind w:left="1134" w:firstLine="28"/>
        <w:jc w:val="both"/>
        <w:rPr>
          <w:bCs/>
          <w:sz w:val="22"/>
          <w:szCs w:val="22"/>
        </w:rPr>
      </w:pPr>
      <w:r w:rsidRPr="007B6B9A">
        <w:rPr>
          <w:bCs/>
          <w:sz w:val="22"/>
          <w:szCs w:val="22"/>
        </w:rPr>
        <w:t>Address: Mustafa Kemal Mahallesi, Str. 6, No: 4, 06800 Bilkent, Ankara, TÜRKIYE</w:t>
      </w:r>
    </w:p>
    <w:p w14:paraId="2AB03E90" w14:textId="77777777" w:rsidR="00A1368C" w:rsidRPr="007B6B9A" w:rsidRDefault="00A1368C" w:rsidP="00A1368C">
      <w:pPr>
        <w:ind w:left="1134" w:firstLine="28"/>
        <w:jc w:val="both"/>
        <w:rPr>
          <w:bCs/>
          <w:sz w:val="22"/>
          <w:szCs w:val="22"/>
        </w:rPr>
      </w:pPr>
      <w:r w:rsidRPr="007B6B9A">
        <w:rPr>
          <w:bCs/>
          <w:sz w:val="22"/>
          <w:szCs w:val="22"/>
        </w:rPr>
        <w:t>Telephones: +90 312 218 16 62</w:t>
      </w:r>
    </w:p>
    <w:p w14:paraId="465CDF06" w14:textId="77777777" w:rsidR="00A1368C" w:rsidRDefault="00A1368C" w:rsidP="00A1368C">
      <w:pPr>
        <w:ind w:left="1134" w:firstLine="28"/>
        <w:jc w:val="both"/>
        <w:rPr>
          <w:bCs/>
          <w:sz w:val="22"/>
          <w:szCs w:val="22"/>
        </w:rPr>
      </w:pPr>
      <w:r w:rsidRPr="007B6B9A">
        <w:rPr>
          <w:bCs/>
          <w:sz w:val="22"/>
          <w:szCs w:val="22"/>
        </w:rPr>
        <w:t>E-mail: cbcbgtr@ab.gov.tr</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3DFF829A" w14:textId="4F47824F" w:rsidR="001A72CD" w:rsidRPr="00E725FE" w:rsidRDefault="001A72CD" w:rsidP="0089009D">
      <w:pPr>
        <w:spacing w:after="120"/>
        <w:ind w:left="1276" w:hanging="556"/>
        <w:jc w:val="both"/>
        <w:rPr>
          <w:b/>
          <w:bCs/>
          <w:sz w:val="22"/>
          <w:szCs w:val="22"/>
        </w:rPr>
      </w:pPr>
      <w:r>
        <w:rPr>
          <w:bCs/>
          <w:sz w:val="22"/>
          <w:szCs w:val="22"/>
        </w:rPr>
        <w:t>12.9</w:t>
      </w:r>
      <w:r>
        <w:rPr>
          <w:bCs/>
          <w:sz w:val="22"/>
          <w:szCs w:val="22"/>
        </w:rPr>
        <w:tab/>
      </w:r>
      <w:r w:rsidR="00A1368C" w:rsidRPr="00A202C7">
        <w:rPr>
          <w:bCs/>
          <w:sz w:val="22"/>
          <w:szCs w:val="22"/>
        </w:rPr>
        <w:t xml:space="preserve">Contractor must comply with the rules lay down in the Communication and Visibility Manual for EU External Actions published on the website of DG International Cooperation and Development: https://ec.europa.eu/europeaid/funding/communication-and-visibility-manual-eu-external-actions_en    </w:t>
      </w: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5E97A0C3"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A1368C">
        <w:rPr>
          <w:sz w:val="22"/>
          <w:szCs w:val="22"/>
        </w:rPr>
        <w:t xml:space="preserve"> 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lastRenderedPageBreak/>
        <w:t>Article 34</w:t>
      </w:r>
      <w:r w:rsidRPr="00021EB3">
        <w:rPr>
          <w:b/>
          <w:szCs w:val="24"/>
        </w:rPr>
        <w:tab/>
        <w:t>Period of implementation of tasks</w:t>
      </w:r>
      <w:bookmarkEnd w:id="16"/>
    </w:p>
    <w:p w14:paraId="7568177E" w14:textId="6946DA8E" w:rsidR="001F319E" w:rsidRPr="00A1368C" w:rsidRDefault="001050EE" w:rsidP="00A1368C">
      <w:pPr>
        <w:pStyle w:val="KonuBal"/>
        <w:ind w:left="1276" w:hanging="709"/>
        <w:jc w:val="both"/>
        <w:rPr>
          <w:rFonts w:ascii="Times New Roman" w:hAnsi="Times New Roman"/>
          <w:b w:val="0"/>
          <w:bC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1F319E" w:rsidRPr="00071015">
        <w:rPr>
          <w:rFonts w:ascii="Times New Roman" w:hAnsi="Times New Roman"/>
          <w:b w:val="0"/>
          <w:sz w:val="22"/>
          <w:lang w:val="en-IE"/>
        </w:rPr>
        <w:t xml:space="preserve">The period of implementation of tasks is </w:t>
      </w:r>
      <w:r w:rsidR="00071015" w:rsidRPr="00071015">
        <w:rPr>
          <w:rFonts w:ascii="Times New Roman" w:hAnsi="Times New Roman"/>
          <w:b w:val="0"/>
          <w:sz w:val="22"/>
          <w:lang w:val="en-IE"/>
        </w:rPr>
        <w:t xml:space="preserve">8 </w:t>
      </w:r>
      <w:r w:rsidR="001F319E" w:rsidRPr="00071015">
        <w:rPr>
          <w:rFonts w:ascii="Times New Roman" w:hAnsi="Times New Roman"/>
          <w:b w:val="0"/>
          <w:sz w:val="22"/>
          <w:lang w:val="en-IE"/>
        </w:rPr>
        <w:t>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735A7D00" w14:textId="466BC2B9" w:rsidR="001050EE" w:rsidRPr="00A12DBD" w:rsidRDefault="001050EE" w:rsidP="00A12DBD">
      <w:pPr>
        <w:spacing w:before="120" w:after="120"/>
        <w:ind w:left="1276" w:hanging="709"/>
        <w:jc w:val="both"/>
        <w:rPr>
          <w:sz w:val="22"/>
          <w:szCs w:val="22"/>
        </w:rPr>
      </w:pPr>
      <w:r w:rsidRPr="00A12DBD">
        <w:rPr>
          <w:bCs/>
          <w:sz w:val="22"/>
          <w:szCs w:val="22"/>
        </w:rPr>
        <w:t>39.1</w:t>
      </w:r>
      <w:r w:rsidRPr="00A12DBD">
        <w:rPr>
          <w:bCs/>
          <w:sz w:val="22"/>
          <w:szCs w:val="22"/>
        </w:rPr>
        <w:tab/>
      </w:r>
      <w:r w:rsidR="00A1368C" w:rsidRPr="00FD4889">
        <w:rPr>
          <w:bCs/>
          <w:sz w:val="22"/>
          <w:szCs w:val="22"/>
        </w:rPr>
        <w:t xml:space="preserve">The work register is </w:t>
      </w:r>
      <w:r w:rsidR="00071015">
        <w:rPr>
          <w:bCs/>
          <w:sz w:val="22"/>
          <w:szCs w:val="22"/>
        </w:rPr>
        <w:t xml:space="preserve">not </w:t>
      </w:r>
      <w:r w:rsidR="00A1368C" w:rsidRPr="00FD4889">
        <w:rPr>
          <w:bCs/>
          <w:sz w:val="22"/>
          <w:szCs w:val="22"/>
        </w:rPr>
        <w:t>required</w:t>
      </w:r>
      <w:r w:rsidR="00071015">
        <w:rPr>
          <w:bCs/>
          <w:sz w:val="22"/>
          <w:szCs w:val="22"/>
        </w:rPr>
        <w:t>.</w:t>
      </w:r>
    </w:p>
    <w:p w14:paraId="7FAA0711" w14:textId="77777777" w:rsidR="001050EE" w:rsidRPr="00116CA6" w:rsidRDefault="001050EE" w:rsidP="00A12DBD">
      <w:pPr>
        <w:spacing w:before="240"/>
        <w:ind w:left="1276" w:hanging="1276"/>
        <w:jc w:val="both"/>
        <w:rPr>
          <w:b/>
          <w:szCs w:val="24"/>
        </w:rPr>
      </w:pPr>
      <w:bookmarkStart w:id="19" w:name="_Toc76894435"/>
      <w:r w:rsidRPr="00116CA6">
        <w:rPr>
          <w:b/>
          <w:szCs w:val="24"/>
        </w:rPr>
        <w:t>Article 40</w:t>
      </w:r>
      <w:r w:rsidRPr="00116CA6">
        <w:rPr>
          <w:b/>
          <w:szCs w:val="24"/>
        </w:rPr>
        <w:tab/>
        <w:t>Origin and quality of works and materials</w:t>
      </w:r>
      <w:bookmarkEnd w:id="19"/>
    </w:p>
    <w:p w14:paraId="614901DA" w14:textId="77777777" w:rsidR="00A1368C" w:rsidRDefault="001050EE" w:rsidP="00A1368C">
      <w:pPr>
        <w:pStyle w:val="pointarticle"/>
        <w:numPr>
          <w:ilvl w:val="0"/>
          <w:numId w:val="0"/>
        </w:numPr>
        <w:ind w:left="1276" w:hanging="709"/>
        <w:rPr>
          <w:szCs w:val="22"/>
        </w:rPr>
      </w:pPr>
      <w:r w:rsidRPr="00C9743A">
        <w:rPr>
          <w:szCs w:val="22"/>
        </w:rPr>
        <w:t>40.1</w:t>
      </w:r>
      <w:r w:rsidRPr="00C9743A">
        <w:rPr>
          <w:szCs w:val="22"/>
        </w:rPr>
        <w:tab/>
      </w:r>
      <w:r w:rsidR="00A1368C" w:rsidRPr="00085EFE">
        <w:rPr>
          <w:szCs w:val="22"/>
        </w:rPr>
        <w:t>All goods purchased and materials under the contract may originate in any country.</w:t>
      </w:r>
    </w:p>
    <w:p w14:paraId="19057345" w14:textId="55B9FA47" w:rsidR="001050EE" w:rsidRPr="00A1368C" w:rsidRDefault="00A1368C" w:rsidP="00A1368C">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2E3490B3" w14:textId="60C9D670"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w:t>
      </w:r>
      <w:r w:rsidRPr="00A1368C">
        <w:rPr>
          <w:sz w:val="22"/>
          <w:szCs w:val="22"/>
        </w:rPr>
        <w:t>made in euro</w:t>
      </w:r>
      <w:r w:rsidR="00A1368C">
        <w:rPr>
          <w:sz w:val="22"/>
          <w:szCs w:val="22"/>
        </w:rPr>
        <w:t>.</w:t>
      </w:r>
    </w:p>
    <w:p w14:paraId="319FDD53" w14:textId="7EF5CD27" w:rsidR="001050EE" w:rsidRPr="00A12DBD" w:rsidRDefault="001050EE" w:rsidP="00A12DBD">
      <w:pPr>
        <w:spacing w:before="120" w:after="120"/>
        <w:ind w:left="1276" w:hanging="709"/>
        <w:jc w:val="both"/>
        <w:rPr>
          <w:sz w:val="22"/>
          <w:szCs w:val="22"/>
        </w:rPr>
      </w:pPr>
      <w:r w:rsidRPr="00A12DBD">
        <w:rPr>
          <w:bCs/>
          <w:sz w:val="22"/>
          <w:szCs w:val="22"/>
        </w:rPr>
        <w:t>44.2</w:t>
      </w:r>
      <w:r w:rsidRPr="00A12DBD">
        <w:rPr>
          <w:sz w:val="22"/>
          <w:szCs w:val="22"/>
        </w:rPr>
        <w:tab/>
      </w:r>
      <w:r w:rsidR="009639E9" w:rsidRPr="00A12DBD">
        <w:rPr>
          <w:sz w:val="22"/>
          <w:szCs w:val="22"/>
        </w:rPr>
        <w:t>If</w:t>
      </w:r>
      <w:r w:rsidRPr="00A12DBD">
        <w:rPr>
          <w:sz w:val="22"/>
          <w:szCs w:val="22"/>
        </w:rPr>
        <w:t xml:space="preserve"> invoices are </w:t>
      </w:r>
      <w:r w:rsidR="009639E9" w:rsidRPr="00A12DBD">
        <w:rPr>
          <w:sz w:val="22"/>
          <w:szCs w:val="22"/>
        </w:rPr>
        <w:t>submitted</w:t>
      </w:r>
      <w:r w:rsidRPr="00A12DBD">
        <w:rPr>
          <w:sz w:val="22"/>
          <w:szCs w:val="22"/>
        </w:rPr>
        <w:t xml:space="preserve"> to the </w:t>
      </w:r>
      <w:r w:rsidR="00E806A3">
        <w:rPr>
          <w:sz w:val="22"/>
          <w:szCs w:val="22"/>
        </w:rPr>
        <w:t>c</w:t>
      </w:r>
      <w:r w:rsidRPr="00A12DBD">
        <w:rPr>
          <w:sz w:val="22"/>
          <w:szCs w:val="22"/>
        </w:rPr>
        <w:t xml:space="preserve">ontracting </w:t>
      </w:r>
      <w:r w:rsidR="00E806A3">
        <w:rPr>
          <w:sz w:val="22"/>
          <w:szCs w:val="22"/>
        </w:rPr>
        <w:t>a</w:t>
      </w:r>
      <w:r w:rsidRPr="00A12DBD">
        <w:rPr>
          <w:sz w:val="22"/>
          <w:szCs w:val="22"/>
        </w:rPr>
        <w:t xml:space="preserve">uthority, the </w:t>
      </w:r>
      <w:r w:rsidR="00E806A3">
        <w:rPr>
          <w:sz w:val="22"/>
          <w:szCs w:val="22"/>
        </w:rPr>
        <w:t>c</w:t>
      </w:r>
      <w:r w:rsidRPr="00A12DBD">
        <w:rPr>
          <w:sz w:val="22"/>
          <w:szCs w:val="22"/>
        </w:rPr>
        <w:t xml:space="preserve">ontractor shall inform the </w:t>
      </w:r>
      <w:r w:rsidR="009639E9" w:rsidRPr="00A12DBD">
        <w:rPr>
          <w:sz w:val="22"/>
          <w:szCs w:val="22"/>
        </w:rPr>
        <w:t xml:space="preserve">European </w:t>
      </w:r>
      <w:r w:rsidRPr="00A12DBD">
        <w:rPr>
          <w:sz w:val="22"/>
          <w:szCs w:val="22"/>
        </w:rPr>
        <w:t xml:space="preserve">Commission thereof by sending a copy </w:t>
      </w:r>
      <w:r w:rsidRPr="001466DD">
        <w:rPr>
          <w:sz w:val="22"/>
          <w:szCs w:val="22"/>
        </w:rPr>
        <w:t xml:space="preserve">to </w:t>
      </w:r>
      <w:r w:rsidR="00A1368C">
        <w:rPr>
          <w:sz w:val="22"/>
          <w:szCs w:val="22"/>
        </w:rPr>
        <w:t>Contracting authority.</w:t>
      </w:r>
    </w:p>
    <w:p w14:paraId="3254B693" w14:textId="60AA7575" w:rsidR="00B47A2A" w:rsidRPr="00B47A2A" w:rsidRDefault="00B47A2A" w:rsidP="00A1368C">
      <w:pPr>
        <w:spacing w:before="120" w:after="120"/>
        <w:ind w:left="1276" w:hanging="709"/>
        <w:jc w:val="both"/>
        <w:rPr>
          <w:sz w:val="22"/>
          <w:szCs w:val="22"/>
        </w:rPr>
      </w:pPr>
      <w:r w:rsidRPr="00A12DBD">
        <w:rPr>
          <w:sz w:val="22"/>
          <w:szCs w:val="22"/>
        </w:rPr>
        <w:t>44.3</w:t>
      </w:r>
      <w:r w:rsidRPr="00A12DBD">
        <w:rPr>
          <w:sz w:val="22"/>
          <w:szCs w:val="22"/>
        </w:rPr>
        <w:tab/>
      </w:r>
      <w:r>
        <w:rPr>
          <w:sz w:val="22"/>
          <w:szCs w:val="22"/>
          <w:highlight w:val="lightGray"/>
        </w:rPr>
        <w:t xml:space="preserve">By derogation, pre-financing payment to the </w:t>
      </w:r>
      <w:r w:rsidR="00E806A3">
        <w:rPr>
          <w:sz w:val="22"/>
          <w:szCs w:val="22"/>
          <w:highlight w:val="lightGray"/>
        </w:rPr>
        <w:t>c</w:t>
      </w:r>
      <w:r>
        <w:rPr>
          <w:sz w:val="22"/>
          <w:szCs w:val="22"/>
          <w:highlight w:val="lightGray"/>
        </w:rPr>
        <w:t xml:space="preserve">ontractor for the lump-sum advance shall be made within 30 days. Other pre-financing payments to the </w:t>
      </w:r>
      <w:r w:rsidR="00E806A3">
        <w:rPr>
          <w:sz w:val="22"/>
          <w:szCs w:val="22"/>
          <w:highlight w:val="lightGray"/>
        </w:rPr>
        <w:t>c</w:t>
      </w:r>
      <w:r>
        <w:rPr>
          <w:sz w:val="22"/>
          <w:szCs w:val="22"/>
          <w:highlight w:val="lightGray"/>
        </w:rPr>
        <w:t xml:space="preserve">ontractor shall be made within 90 days. Interim payments to the </w:t>
      </w:r>
      <w:r w:rsidR="00E806A3">
        <w:rPr>
          <w:sz w:val="22"/>
          <w:szCs w:val="22"/>
          <w:highlight w:val="lightGray"/>
        </w:rPr>
        <w:t>c</w:t>
      </w:r>
      <w:r>
        <w:rPr>
          <w:sz w:val="22"/>
          <w:szCs w:val="22"/>
          <w:highlight w:val="lightGray"/>
        </w:rPr>
        <w:t xml:space="preserve">ontractor of the amounts due under each of the interim payment certificates approved by the supervisor shall be made within </w:t>
      </w:r>
      <w:r w:rsidR="003A77FA">
        <w:rPr>
          <w:sz w:val="22"/>
          <w:szCs w:val="22"/>
          <w:highlight w:val="lightGray"/>
        </w:rPr>
        <w:t>9</w:t>
      </w:r>
      <w:r>
        <w:rPr>
          <w:sz w:val="22"/>
          <w:szCs w:val="22"/>
          <w:highlight w:val="lightGray"/>
        </w:rPr>
        <w:t xml:space="preserve">0 days, and the final payment to the </w:t>
      </w:r>
      <w:r w:rsidR="00E806A3">
        <w:rPr>
          <w:sz w:val="22"/>
          <w:szCs w:val="22"/>
          <w:highlight w:val="lightGray"/>
        </w:rPr>
        <w:t>c</w:t>
      </w:r>
      <w:r>
        <w:rPr>
          <w:sz w:val="22"/>
          <w:szCs w:val="22"/>
          <w:highlight w:val="lightGray"/>
        </w:rPr>
        <w:t xml:space="preserve">ontractor of the amounts due after the final statement of account issued by the </w:t>
      </w:r>
      <w:r w:rsidR="00E806A3">
        <w:rPr>
          <w:sz w:val="22"/>
          <w:szCs w:val="22"/>
          <w:highlight w:val="lightGray"/>
        </w:rPr>
        <w:t>s</w:t>
      </w:r>
      <w:r>
        <w:rPr>
          <w:sz w:val="22"/>
          <w:szCs w:val="22"/>
          <w:highlight w:val="lightGray"/>
        </w:rPr>
        <w:t>upervisor shall be made within 90 days.</w:t>
      </w:r>
    </w:p>
    <w:p w14:paraId="78FF871B" w14:textId="77777777" w:rsidR="0077476F" w:rsidRDefault="0077476F" w:rsidP="00207237">
      <w:pPr>
        <w:jc w:val="both"/>
        <w:rPr>
          <w:sz w:val="22"/>
          <w:szCs w:val="22"/>
        </w:rPr>
      </w:pPr>
    </w:p>
    <w:p w14:paraId="2E698D28" w14:textId="42EFFE2F" w:rsidR="0077476F" w:rsidRPr="00CA6498" w:rsidRDefault="0077476F" w:rsidP="00515888">
      <w:pPr>
        <w:ind w:left="1276" w:hanging="567"/>
        <w:jc w:val="both"/>
        <w:rPr>
          <w:sz w:val="22"/>
          <w:szCs w:val="22"/>
        </w:rPr>
      </w:pPr>
      <w:r w:rsidRPr="00207237">
        <w:rPr>
          <w:sz w:val="22"/>
          <w:szCs w:val="22"/>
        </w:rPr>
        <w:t>44.5</w:t>
      </w:r>
      <w:r w:rsidRPr="00207237">
        <w:rPr>
          <w:sz w:val="22"/>
          <w:szCs w:val="22"/>
        </w:rPr>
        <w:tab/>
      </w:r>
      <w:r w:rsidRPr="00207237">
        <w:rPr>
          <w:bCs/>
          <w:color w:val="000000"/>
          <w:sz w:val="22"/>
          <w:szCs w:val="22"/>
        </w:rPr>
        <w:t>Any payment may be offset against outstanding debts of any consortium member.</w:t>
      </w: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7A1494B5" w14:textId="3FEF4E05" w:rsidR="008C4EA4" w:rsidRDefault="008C4EA4" w:rsidP="00515888">
      <w:pPr>
        <w:spacing w:before="120" w:after="120"/>
        <w:ind w:left="1276"/>
        <w:jc w:val="both"/>
        <w:rPr>
          <w:sz w:val="22"/>
          <w:szCs w:val="22"/>
        </w:rPr>
      </w:pPr>
      <w:bookmarkStart w:id="22" w:name="_Hlk167465553"/>
      <w:r w:rsidRPr="00207237">
        <w:rPr>
          <w:bCs/>
          <w:sz w:val="22"/>
          <w:szCs w:val="22"/>
        </w:rPr>
        <w:t>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207237">
        <w:rPr>
          <w:bCs/>
          <w:sz w:val="22"/>
          <w:szCs w:val="22"/>
        </w:rPr>
        <w:t>.</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lastRenderedPageBreak/>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226847D1" w14:textId="77777777" w:rsidTr="00CA6498">
        <w:tc>
          <w:tcPr>
            <w:tcW w:w="533" w:type="dxa"/>
          </w:tcPr>
          <w:p w14:paraId="5854FF75" w14:textId="77777777" w:rsidR="00A44D93" w:rsidRPr="00CA6498" w:rsidRDefault="00A44D93" w:rsidP="005967FA">
            <w:pPr>
              <w:spacing w:before="120" w:after="120"/>
              <w:jc w:val="center"/>
              <w:rPr>
                <w:b/>
                <w:sz w:val="22"/>
                <w:szCs w:val="22"/>
              </w:rPr>
            </w:pPr>
          </w:p>
        </w:tc>
        <w:tc>
          <w:tcPr>
            <w:tcW w:w="1276" w:type="dxa"/>
          </w:tcPr>
          <w:p w14:paraId="4FD91D8B" w14:textId="77777777" w:rsidR="00A44D93" w:rsidRPr="00CA6498" w:rsidRDefault="00A44D93" w:rsidP="005967FA">
            <w:pPr>
              <w:spacing w:before="120" w:after="120"/>
              <w:jc w:val="center"/>
              <w:rPr>
                <w:b/>
                <w:sz w:val="22"/>
                <w:szCs w:val="22"/>
              </w:rPr>
            </w:pPr>
            <w:r w:rsidRPr="00CA6498">
              <w:rPr>
                <w:b/>
                <w:sz w:val="22"/>
                <w:szCs w:val="22"/>
              </w:rPr>
              <w:t>Percentage</w:t>
            </w:r>
          </w:p>
        </w:tc>
        <w:tc>
          <w:tcPr>
            <w:tcW w:w="2552" w:type="dxa"/>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A44D93" w:rsidRPr="00CA6498" w14:paraId="02D7518C" w14:textId="77777777" w:rsidTr="00CA6498">
        <w:tc>
          <w:tcPr>
            <w:tcW w:w="533" w:type="dxa"/>
          </w:tcPr>
          <w:p w14:paraId="1597CFBB" w14:textId="77777777" w:rsidR="00A44D93" w:rsidRPr="00CA6498" w:rsidRDefault="00A44D93" w:rsidP="005967FA">
            <w:pPr>
              <w:spacing w:before="120" w:after="120"/>
              <w:jc w:val="both"/>
              <w:rPr>
                <w:sz w:val="22"/>
                <w:szCs w:val="22"/>
              </w:rPr>
            </w:pPr>
            <w:r w:rsidRPr="00CA6498">
              <w:rPr>
                <w:sz w:val="22"/>
                <w:szCs w:val="22"/>
              </w:rPr>
              <w:t>1.</w:t>
            </w:r>
          </w:p>
        </w:tc>
        <w:tc>
          <w:tcPr>
            <w:tcW w:w="1276" w:type="dxa"/>
          </w:tcPr>
          <w:p w14:paraId="7C08F240" w14:textId="13342280" w:rsidR="00A44D93" w:rsidRPr="00CA6498" w:rsidRDefault="00215FF5" w:rsidP="005967FA">
            <w:pPr>
              <w:spacing w:before="120" w:after="120"/>
              <w:jc w:val="right"/>
              <w:rPr>
                <w:sz w:val="22"/>
                <w:szCs w:val="22"/>
              </w:rPr>
            </w:pPr>
            <w:r w:rsidRPr="00CA6498">
              <w:rPr>
                <w:sz w:val="22"/>
                <w:szCs w:val="22"/>
              </w:rPr>
              <w:t>2</w:t>
            </w:r>
            <w:r w:rsidR="00163BFA">
              <w:rPr>
                <w:sz w:val="22"/>
                <w:szCs w:val="22"/>
              </w:rPr>
              <w:t>0</w:t>
            </w:r>
            <w:r w:rsidR="00A44D93" w:rsidRPr="00CA6498">
              <w:rPr>
                <w:sz w:val="22"/>
                <w:szCs w:val="22"/>
              </w:rPr>
              <w:t>%</w:t>
            </w:r>
          </w:p>
        </w:tc>
        <w:tc>
          <w:tcPr>
            <w:tcW w:w="2552" w:type="dxa"/>
          </w:tcPr>
          <w:p w14:paraId="7E427FBA" w14:textId="77777777" w:rsidR="00A44D93" w:rsidRPr="00CA6498" w:rsidRDefault="00A44D93" w:rsidP="005967FA">
            <w:pPr>
              <w:spacing w:before="120" w:after="120"/>
              <w:jc w:val="both"/>
              <w:rPr>
                <w:sz w:val="22"/>
                <w:szCs w:val="22"/>
              </w:rPr>
            </w:pPr>
            <w:r w:rsidRPr="00CA6498">
              <w:rPr>
                <w:sz w:val="22"/>
                <w:szCs w:val="22"/>
              </w:rPr>
              <w:t>Lump-sum advance of Article 46.1(a)</w:t>
            </w:r>
          </w:p>
        </w:tc>
        <w:tc>
          <w:tcPr>
            <w:tcW w:w="3890" w:type="dxa"/>
          </w:tcPr>
          <w:p w14:paraId="582AF3C9" w14:textId="77777777" w:rsidR="00A44D93" w:rsidRPr="00CA6498" w:rsidRDefault="00852024" w:rsidP="005967FA">
            <w:pPr>
              <w:spacing w:before="120" w:after="120"/>
              <w:jc w:val="both"/>
              <w:rPr>
                <w:sz w:val="22"/>
                <w:szCs w:val="22"/>
              </w:rPr>
            </w:pPr>
            <w:r w:rsidRPr="00CA6498">
              <w:rPr>
                <w:sz w:val="22"/>
                <w:szCs w:val="22"/>
              </w:rPr>
              <w:t>A</w:t>
            </w:r>
            <w:r w:rsidR="00A44D93" w:rsidRPr="00CA6498">
              <w:rPr>
                <w:sz w:val="22"/>
                <w:szCs w:val="22"/>
              </w:rPr>
              <w:t xml:space="preserve">fter </w:t>
            </w:r>
            <w:r w:rsidRPr="00CA6498">
              <w:rPr>
                <w:sz w:val="22"/>
                <w:szCs w:val="22"/>
              </w:rPr>
              <w:t>c</w:t>
            </w:r>
            <w:r w:rsidR="00A44D93" w:rsidRPr="00CA6498">
              <w:rPr>
                <w:sz w:val="22"/>
                <w:szCs w:val="22"/>
              </w:rPr>
              <w:t>onclusion of the contract</w:t>
            </w:r>
          </w:p>
        </w:tc>
      </w:tr>
      <w:tr w:rsidR="00163BFA" w:rsidRPr="00CA6498" w14:paraId="3E3B9CF6" w14:textId="77777777" w:rsidTr="00CA6498">
        <w:tc>
          <w:tcPr>
            <w:tcW w:w="533" w:type="dxa"/>
          </w:tcPr>
          <w:p w14:paraId="683F7074" w14:textId="1DC996A3" w:rsidR="00163BFA" w:rsidRPr="00CA6498" w:rsidRDefault="00163BFA" w:rsidP="005967FA">
            <w:pPr>
              <w:spacing w:before="120" w:after="120"/>
              <w:jc w:val="both"/>
              <w:rPr>
                <w:sz w:val="22"/>
                <w:szCs w:val="22"/>
              </w:rPr>
            </w:pPr>
            <w:r>
              <w:rPr>
                <w:sz w:val="22"/>
                <w:szCs w:val="22"/>
              </w:rPr>
              <w:t>2.</w:t>
            </w:r>
          </w:p>
        </w:tc>
        <w:tc>
          <w:tcPr>
            <w:tcW w:w="1276" w:type="dxa"/>
          </w:tcPr>
          <w:p w14:paraId="64CA089A" w14:textId="311EEC04" w:rsidR="00163BFA" w:rsidRPr="00CA6498" w:rsidRDefault="00163BFA" w:rsidP="005967FA">
            <w:pPr>
              <w:spacing w:before="120" w:after="120"/>
              <w:jc w:val="right"/>
              <w:rPr>
                <w:sz w:val="22"/>
                <w:szCs w:val="22"/>
              </w:rPr>
            </w:pPr>
            <w:r>
              <w:rPr>
                <w:sz w:val="22"/>
                <w:szCs w:val="22"/>
              </w:rPr>
              <w:t>…..%</w:t>
            </w:r>
          </w:p>
        </w:tc>
        <w:tc>
          <w:tcPr>
            <w:tcW w:w="2552" w:type="dxa"/>
          </w:tcPr>
          <w:p w14:paraId="35B8DC74" w14:textId="57E8820B" w:rsidR="00163BFA" w:rsidRPr="00CA6498" w:rsidRDefault="00163BFA" w:rsidP="005967FA">
            <w:pPr>
              <w:spacing w:before="120" w:after="120"/>
              <w:jc w:val="both"/>
              <w:rPr>
                <w:sz w:val="22"/>
                <w:szCs w:val="22"/>
              </w:rPr>
            </w:pPr>
            <w:r w:rsidRPr="00CA6498">
              <w:rPr>
                <w:sz w:val="22"/>
                <w:szCs w:val="22"/>
              </w:rPr>
              <w:t>Interim payment</w:t>
            </w:r>
            <w:r>
              <w:rPr>
                <w:sz w:val="22"/>
                <w:szCs w:val="22"/>
              </w:rPr>
              <w:t>s</w:t>
            </w:r>
            <w:r w:rsidRPr="00CA6498">
              <w:rPr>
                <w:sz w:val="22"/>
                <w:szCs w:val="22"/>
              </w:rPr>
              <w:t xml:space="preserve"> of Article 50</w:t>
            </w:r>
          </w:p>
        </w:tc>
        <w:tc>
          <w:tcPr>
            <w:tcW w:w="3890" w:type="dxa"/>
          </w:tcPr>
          <w:p w14:paraId="0FEE262F" w14:textId="2C7C910C" w:rsidR="00163BFA" w:rsidRPr="00CA6498" w:rsidRDefault="00163BFA" w:rsidP="005967FA">
            <w:pPr>
              <w:spacing w:before="120" w:after="120"/>
              <w:jc w:val="both"/>
              <w:rPr>
                <w:sz w:val="22"/>
                <w:szCs w:val="22"/>
              </w:rPr>
            </w:pPr>
            <w:r w:rsidRPr="00163BFA">
              <w:rPr>
                <w:sz w:val="22"/>
                <w:szCs w:val="22"/>
              </w:rPr>
              <w:t>After completion of &lt;</w:t>
            </w:r>
            <w:r w:rsidRPr="00163BFA">
              <w:rPr>
                <w:sz w:val="22"/>
                <w:szCs w:val="22"/>
                <w:highlight w:val="yellow"/>
              </w:rPr>
              <w:t>to be determined phase in construction</w:t>
            </w:r>
            <w:r w:rsidRPr="00163BFA">
              <w:rPr>
                <w:sz w:val="22"/>
                <w:szCs w:val="22"/>
              </w:rPr>
              <w:t>&gt;</w:t>
            </w:r>
          </w:p>
        </w:tc>
      </w:tr>
      <w:tr w:rsidR="00A44D93" w:rsidRPr="005967FA" w14:paraId="6E00B5DC" w14:textId="77777777" w:rsidTr="00CA6498">
        <w:tc>
          <w:tcPr>
            <w:tcW w:w="533" w:type="dxa"/>
          </w:tcPr>
          <w:p w14:paraId="791A88E3" w14:textId="4BF98B99" w:rsidR="00A44D93" w:rsidRPr="00CA6498" w:rsidRDefault="00207237" w:rsidP="005967FA">
            <w:pPr>
              <w:spacing w:before="120" w:after="120"/>
              <w:jc w:val="both"/>
              <w:rPr>
                <w:sz w:val="22"/>
                <w:szCs w:val="22"/>
              </w:rPr>
            </w:pPr>
            <w:r>
              <w:rPr>
                <w:sz w:val="22"/>
                <w:szCs w:val="22"/>
              </w:rPr>
              <w:t>2.</w:t>
            </w:r>
          </w:p>
        </w:tc>
        <w:tc>
          <w:tcPr>
            <w:tcW w:w="1276" w:type="dxa"/>
          </w:tcPr>
          <w:p w14:paraId="0A025272" w14:textId="3ADE0DF4" w:rsidR="00A44D93" w:rsidRPr="00CA6498" w:rsidRDefault="00163BFA" w:rsidP="00207237">
            <w:pPr>
              <w:spacing w:before="120" w:after="120"/>
              <w:jc w:val="right"/>
              <w:rPr>
                <w:sz w:val="22"/>
                <w:szCs w:val="22"/>
              </w:rPr>
            </w:pPr>
            <w:r>
              <w:rPr>
                <w:sz w:val="22"/>
                <w:szCs w:val="22"/>
              </w:rPr>
              <w:t>….</w:t>
            </w:r>
            <w:r w:rsidR="00416BB4" w:rsidRPr="00CA6498">
              <w:rPr>
                <w:sz w:val="22"/>
                <w:szCs w:val="22"/>
              </w:rPr>
              <w:t>%</w:t>
            </w:r>
          </w:p>
        </w:tc>
        <w:tc>
          <w:tcPr>
            <w:tcW w:w="2552" w:type="dxa"/>
          </w:tcPr>
          <w:p w14:paraId="16219B23" w14:textId="521C3E5F" w:rsidR="00A44D93" w:rsidRPr="00CA6498" w:rsidRDefault="00416BB4" w:rsidP="005967FA">
            <w:pPr>
              <w:spacing w:before="120" w:after="120"/>
              <w:jc w:val="both"/>
              <w:rPr>
                <w:sz w:val="22"/>
                <w:szCs w:val="22"/>
              </w:rPr>
            </w:pPr>
            <w:r w:rsidRPr="00CA6498">
              <w:rPr>
                <w:sz w:val="22"/>
                <w:szCs w:val="22"/>
              </w:rPr>
              <w:t>Interim payment</w:t>
            </w:r>
            <w:r w:rsidR="00163BFA">
              <w:rPr>
                <w:sz w:val="22"/>
                <w:szCs w:val="22"/>
              </w:rPr>
              <w:t>s</w:t>
            </w:r>
            <w:r w:rsidRPr="00CA6498">
              <w:rPr>
                <w:sz w:val="22"/>
                <w:szCs w:val="22"/>
              </w:rPr>
              <w:t xml:space="preserve"> of Article 50</w:t>
            </w:r>
          </w:p>
        </w:tc>
        <w:tc>
          <w:tcPr>
            <w:tcW w:w="3890" w:type="dxa"/>
          </w:tcPr>
          <w:p w14:paraId="22493847" w14:textId="3CDE2A70" w:rsidR="00A44D93" w:rsidRPr="00CA6498" w:rsidRDefault="00207237" w:rsidP="003C17E3">
            <w:pPr>
              <w:spacing w:before="120" w:after="120"/>
              <w:jc w:val="both"/>
              <w:rPr>
                <w:sz w:val="22"/>
                <w:szCs w:val="22"/>
              </w:rPr>
            </w:pPr>
            <w:r w:rsidRPr="00C20596">
              <w:rPr>
                <w:sz w:val="22"/>
                <w:szCs w:val="22"/>
              </w:rPr>
              <w:t>After completion of all contractual works and submission of the provisional acceptance certificate</w:t>
            </w:r>
          </w:p>
        </w:tc>
      </w:tr>
      <w:tr w:rsidR="00A44D93" w:rsidRPr="005967FA" w14:paraId="445A840E" w14:textId="77777777" w:rsidTr="00CA6498">
        <w:tc>
          <w:tcPr>
            <w:tcW w:w="533" w:type="dxa"/>
          </w:tcPr>
          <w:p w14:paraId="2C4DB05C" w14:textId="13B63211" w:rsidR="00A44D93" w:rsidRPr="00CA6498" w:rsidRDefault="00207237" w:rsidP="005967FA">
            <w:pPr>
              <w:spacing w:before="120" w:after="120"/>
              <w:jc w:val="both"/>
              <w:rPr>
                <w:sz w:val="22"/>
                <w:szCs w:val="22"/>
              </w:rPr>
            </w:pPr>
            <w:r>
              <w:rPr>
                <w:sz w:val="22"/>
                <w:szCs w:val="22"/>
              </w:rPr>
              <w:t>3.</w:t>
            </w:r>
          </w:p>
        </w:tc>
        <w:tc>
          <w:tcPr>
            <w:tcW w:w="1276" w:type="dxa"/>
          </w:tcPr>
          <w:p w14:paraId="3B738194" w14:textId="77777777" w:rsidR="00A44D93" w:rsidRPr="00CA6498" w:rsidRDefault="00416BB4" w:rsidP="005967FA">
            <w:pPr>
              <w:spacing w:before="120" w:after="120"/>
              <w:jc w:val="right"/>
              <w:rPr>
                <w:sz w:val="22"/>
                <w:szCs w:val="22"/>
              </w:rPr>
            </w:pPr>
            <w:r w:rsidRPr="00CA6498">
              <w:rPr>
                <w:sz w:val="22"/>
                <w:szCs w:val="22"/>
              </w:rPr>
              <w:t>10%</w:t>
            </w:r>
          </w:p>
        </w:tc>
        <w:tc>
          <w:tcPr>
            <w:tcW w:w="2552" w:type="dxa"/>
          </w:tcPr>
          <w:p w14:paraId="593EE188" w14:textId="77777777" w:rsidR="00A44D93" w:rsidRPr="00CA6498" w:rsidRDefault="00416BB4" w:rsidP="005967FA">
            <w:pPr>
              <w:spacing w:before="120" w:after="120"/>
              <w:jc w:val="both"/>
              <w:rPr>
                <w:sz w:val="22"/>
                <w:szCs w:val="22"/>
              </w:rPr>
            </w:pPr>
            <w:r w:rsidRPr="00CA6498">
              <w:rPr>
                <w:sz w:val="22"/>
                <w:szCs w:val="22"/>
              </w:rPr>
              <w:t>Retention money of Article 47</w:t>
            </w:r>
          </w:p>
        </w:tc>
        <w:tc>
          <w:tcPr>
            <w:tcW w:w="3890" w:type="dxa"/>
          </w:tcPr>
          <w:p w14:paraId="5C5F0548" w14:textId="77777777" w:rsidR="00A44D93" w:rsidRPr="00CA6498" w:rsidRDefault="00416BB4" w:rsidP="003C17E3">
            <w:pPr>
              <w:spacing w:before="120" w:after="120"/>
              <w:jc w:val="both"/>
              <w:rPr>
                <w:sz w:val="22"/>
                <w:szCs w:val="22"/>
              </w:rPr>
            </w:pPr>
            <w:r w:rsidRPr="00CA6498">
              <w:rPr>
                <w:sz w:val="22"/>
                <w:szCs w:val="22"/>
              </w:rPr>
              <w:t xml:space="preserve">Within 45 days of the issuing of the signed </w:t>
            </w:r>
            <w:r w:rsidR="00B6292A">
              <w:rPr>
                <w:sz w:val="22"/>
                <w:szCs w:val="22"/>
              </w:rPr>
              <w:t>f</w:t>
            </w:r>
            <w:r w:rsidRPr="00CA6498">
              <w:rPr>
                <w:sz w:val="22"/>
                <w:szCs w:val="22"/>
              </w:rPr>
              <w:t>inal statement of account</w:t>
            </w:r>
          </w:p>
        </w:tc>
      </w:tr>
    </w:tbl>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3C4D01D" w14:textId="77777777" w:rsidR="00BA692F"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054700E2" w14:textId="77777777" w:rsidR="006F0258" w:rsidRPr="00C25301" w:rsidRDefault="006F0258" w:rsidP="006F0258">
      <w:pPr>
        <w:spacing w:before="120" w:after="120"/>
        <w:ind w:left="1276"/>
        <w:jc w:val="both"/>
        <w:rPr>
          <w:bCs/>
          <w:sz w:val="22"/>
          <w:szCs w:val="22"/>
        </w:rPr>
      </w:pPr>
      <w:r w:rsidRPr="00C25301">
        <w:rPr>
          <w:bCs/>
          <w:sz w:val="22"/>
          <w:szCs w:val="22"/>
        </w:rPr>
        <w:t>The Contractor’s payments shall be made on a periodically progress payment basis, calculated on the base of the table in Art. 49.1 by the Municipality. Invoices issued by the Contractor shall indicate progress payment amount + VAT.</w:t>
      </w:r>
    </w:p>
    <w:p w14:paraId="0FF98E6F" w14:textId="77777777" w:rsidR="006F0258" w:rsidRPr="00C25301" w:rsidRDefault="006F0258" w:rsidP="006F0258">
      <w:pPr>
        <w:spacing w:before="120" w:after="120"/>
        <w:ind w:left="1276"/>
        <w:jc w:val="both"/>
        <w:rPr>
          <w:bCs/>
          <w:sz w:val="22"/>
          <w:szCs w:val="22"/>
        </w:rPr>
      </w:pPr>
      <w:r w:rsidRPr="00C25301">
        <w:rPr>
          <w:bCs/>
          <w:sz w:val="22"/>
          <w:szCs w:val="22"/>
        </w:rPr>
        <w:t xml:space="preserve">Progress payment reports shall be prepared in accordance with the provisions of the national relevant legislation. These reports shall include attachments and as-built drawings showing the technical calculations for the completed works, and shall be examined by the supervisory organization. Legal deductions shall also be applied. Reports shall be prepared within the 10 days from the finalization of the relevant % from the works. </w:t>
      </w:r>
    </w:p>
    <w:p w14:paraId="73D9F1DE" w14:textId="77777777" w:rsidR="006F0258" w:rsidRPr="00C25301" w:rsidRDefault="006F0258" w:rsidP="006F0258">
      <w:pPr>
        <w:spacing w:before="120" w:after="120"/>
        <w:ind w:left="1276"/>
        <w:jc w:val="both"/>
        <w:rPr>
          <w:bCs/>
          <w:sz w:val="22"/>
          <w:szCs w:val="22"/>
        </w:rPr>
      </w:pPr>
      <w:r w:rsidRPr="00C25301">
        <w:rPr>
          <w:bCs/>
          <w:sz w:val="22"/>
          <w:szCs w:val="22"/>
        </w:rPr>
        <w:t xml:space="preserve">Once the progress payment reports are signed by the Contractor or their representative and submitted to the Contracting Authority, they shall be approved by the Authority within </w:t>
      </w:r>
      <w:r w:rsidRPr="00C25301">
        <w:rPr>
          <w:bCs/>
          <w:sz w:val="22"/>
          <w:szCs w:val="22"/>
        </w:rPr>
        <w:lastRenderedPageBreak/>
        <w:t>thirty (30) days, and payment shall be processed within thirty (30) days following approval.</w:t>
      </w:r>
    </w:p>
    <w:p w14:paraId="777D8431" w14:textId="21CCB6F1" w:rsidR="00B25087" w:rsidRPr="006F0258" w:rsidRDefault="006F0258" w:rsidP="006F0258">
      <w:pPr>
        <w:spacing w:before="120" w:after="120"/>
        <w:ind w:left="1276"/>
        <w:jc w:val="both"/>
        <w:rPr>
          <w:bCs/>
          <w:sz w:val="22"/>
          <w:szCs w:val="22"/>
        </w:rPr>
      </w:pPr>
      <w:r w:rsidRPr="00C25301">
        <w:rPr>
          <w:bCs/>
          <w:sz w:val="22"/>
          <w:szCs w:val="22"/>
        </w:rPr>
        <w:t>The progress payment files submitted by the Contractor shall be inspected on-site by the technical commission appointed by the Contracting Authority before any payment is made (including any additional works requested by the Contracting Authority). The Contractor is also obliged to submit a physical progress report to the Contracting Authority together with each interim / final progress payment file.</w:t>
      </w:r>
    </w:p>
    <w:p w14:paraId="25453CDF"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Dispute settlement</w:t>
      </w:r>
      <w:bookmarkEnd w:id="28"/>
    </w:p>
    <w:p w14:paraId="66F6A761" w14:textId="4763E159" w:rsidR="00F2670B" w:rsidRPr="0078366A" w:rsidRDefault="001050EE" w:rsidP="0078366A">
      <w:pPr>
        <w:autoSpaceDE w:val="0"/>
        <w:autoSpaceDN w:val="0"/>
        <w:adjustRightInd w:val="0"/>
        <w:spacing w:before="120" w:after="120"/>
        <w:ind w:left="1276" w:hanging="709"/>
        <w:jc w:val="both"/>
        <w:rPr>
          <w:spacing w:val="-3"/>
          <w:sz w:val="22"/>
          <w:szCs w:val="22"/>
          <w:lang w:val="fr-FR"/>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6F0258" w:rsidRPr="00E25171">
        <w:rPr>
          <w:sz w:val="22"/>
          <w:szCs w:val="22"/>
          <w:lang w:bidi="kn-IN"/>
        </w:rPr>
        <w:t xml:space="preserve">Any dispute arising out of or relating to this contract which cannot be settled otherwise shall be referred to the exclusive jurisdiction of the courts of </w:t>
      </w:r>
      <w:r w:rsidR="006F0258">
        <w:rPr>
          <w:sz w:val="22"/>
          <w:szCs w:val="22"/>
          <w:lang w:bidi="kn-IN"/>
        </w:rPr>
        <w:t>Edirne</w:t>
      </w:r>
      <w:r w:rsidR="006F0258" w:rsidRPr="00E25171">
        <w:rPr>
          <w:sz w:val="22"/>
          <w:szCs w:val="22"/>
          <w:lang w:bidi="kn-IN"/>
        </w:rPr>
        <w:t xml:space="preserve">, Türkiye in accordance with </w:t>
      </w:r>
      <w:r w:rsidR="006F0258">
        <w:rPr>
          <w:sz w:val="22"/>
          <w:szCs w:val="22"/>
          <w:lang w:bidi="kn-IN"/>
        </w:rPr>
        <w:t xml:space="preserve">the </w:t>
      </w:r>
      <w:r w:rsidR="006F0258" w:rsidRPr="00E25171">
        <w:rPr>
          <w:sz w:val="22"/>
          <w:szCs w:val="22"/>
          <w:lang w:bidi="kn-IN"/>
        </w:rPr>
        <w:t>national legislation</w:t>
      </w:r>
      <w:r w:rsidR="006F0258">
        <w:rPr>
          <w:sz w:val="22"/>
          <w:szCs w:val="22"/>
          <w:lang w:bidi="kn-IN"/>
        </w:rPr>
        <w:t xml:space="preserve"> of the Republic of Türkiye</w:t>
      </w:r>
      <w:r w:rsidR="006F0258" w:rsidRPr="00E25171">
        <w:rPr>
          <w:sz w:val="22"/>
          <w:szCs w:val="22"/>
          <w:lang w:bidi="kn-IN"/>
        </w:rPr>
        <w:t>.</w:t>
      </w: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517596AB" w14:textId="77777777" w:rsidR="0078366A" w:rsidRDefault="0078366A" w:rsidP="007953B7">
      <w:pPr>
        <w:rPr>
          <w:sz w:val="22"/>
          <w:szCs w:val="22"/>
        </w:rPr>
      </w:pPr>
    </w:p>
    <w:p w14:paraId="67EDBD59" w14:textId="4B81E687" w:rsidR="007953B7" w:rsidRDefault="007953B7" w:rsidP="007953B7">
      <w:pPr>
        <w:rPr>
          <w:sz w:val="22"/>
          <w:szCs w:val="22"/>
        </w:rPr>
      </w:pPr>
      <w:r>
        <w:rPr>
          <w:sz w:val="22"/>
          <w:szCs w:val="22"/>
        </w:rPr>
        <w:t>For the purpose of Article 72 of the General Conditions:</w:t>
      </w:r>
    </w:p>
    <w:p w14:paraId="3004A59C" w14:textId="77777777" w:rsidR="0078366A" w:rsidRDefault="0078366A" w:rsidP="007953B7">
      <w:pPr>
        <w:rPr>
          <w:sz w:val="22"/>
          <w:szCs w:val="22"/>
        </w:rPr>
      </w:pPr>
    </w:p>
    <w:p w14:paraId="0FDA4632" w14:textId="77777777" w:rsidR="0078366A" w:rsidRPr="00C1075A" w:rsidRDefault="0078366A" w:rsidP="0078366A">
      <w:pPr>
        <w:spacing w:before="120"/>
        <w:ind w:left="426"/>
        <w:rPr>
          <w:sz w:val="22"/>
          <w:szCs w:val="22"/>
        </w:rPr>
      </w:pPr>
      <w:r w:rsidRPr="00FF5E4A">
        <w:rPr>
          <w:sz w:val="22"/>
          <w:szCs w:val="22"/>
        </w:rPr>
        <w:t xml:space="preserve">(a) </w:t>
      </w:r>
      <w:r w:rsidRPr="00C85B22">
        <w:rPr>
          <w:sz w:val="22"/>
          <w:szCs w:val="22"/>
        </w:rPr>
        <w:t>the controller for the processing of personal data carried out within the Commission is the head of legal affairs unit of DG International Partnerships.</w:t>
      </w:r>
    </w:p>
    <w:p w14:paraId="43C3B60B" w14:textId="77777777" w:rsidR="0078366A" w:rsidRPr="00515888" w:rsidRDefault="0078366A" w:rsidP="0078366A">
      <w:pPr>
        <w:numPr>
          <w:ilvl w:val="0"/>
          <w:numId w:val="16"/>
        </w:numPr>
        <w:spacing w:before="100" w:beforeAutospacing="1" w:after="100" w:afterAutospacing="1"/>
        <w:ind w:left="709" w:hanging="283"/>
        <w:rPr>
          <w:color w:val="0563C1"/>
          <w:sz w:val="22"/>
          <w:szCs w:val="22"/>
          <w:u w:val="single"/>
        </w:rPr>
      </w:pPr>
      <w:r w:rsidRPr="00C1075A">
        <w:rPr>
          <w:sz w:val="22"/>
          <w:szCs w:val="22"/>
        </w:rPr>
        <w:t xml:space="preserve">the </w:t>
      </w:r>
      <w:r w:rsidRPr="00477F67">
        <w:rPr>
          <w:sz w:val="22"/>
          <w:szCs w:val="22"/>
        </w:rPr>
        <w:t>privacy statement</w:t>
      </w:r>
      <w:r>
        <w:rPr>
          <w:sz w:val="22"/>
          <w:szCs w:val="22"/>
        </w:rPr>
        <w:t xml:space="preserve"> </w:t>
      </w:r>
      <w:r w:rsidRPr="00C1075A">
        <w:rPr>
          <w:sz w:val="22"/>
          <w:szCs w:val="22"/>
        </w:rPr>
        <w:t xml:space="preserve">is available at </w:t>
      </w:r>
      <w:hyperlink r:id="rId10" w:history="1">
        <w:r w:rsidRPr="00C1075A">
          <w:rPr>
            <w:rStyle w:val="Kpr"/>
            <w:sz w:val="22"/>
            <w:szCs w:val="22"/>
          </w:rPr>
          <w:t>http://ec.europa.eu/europeaid/prag/annexes.do?chapterTitleCode=A</w:t>
        </w:r>
      </w:hyperlink>
      <w:r w:rsidRPr="00C1075A">
        <w:rPr>
          <w:rStyle w:val="Kpr"/>
          <w:sz w:val="22"/>
          <w:szCs w:val="22"/>
        </w:rPr>
        <w:t>.</w:t>
      </w:r>
      <w:r w:rsidRPr="0048217D">
        <w:rPr>
          <w:rStyle w:val="Kpr"/>
          <w:sz w:val="22"/>
          <w:szCs w:val="22"/>
        </w:rPr>
        <w:t xml:space="preserve"> </w:t>
      </w:r>
    </w:p>
    <w:p w14:paraId="462BA195" w14:textId="77777777" w:rsidR="0078366A" w:rsidRPr="00C85B22" w:rsidRDefault="0078366A" w:rsidP="0078366A">
      <w:pPr>
        <w:jc w:val="both"/>
        <w:rPr>
          <w:sz w:val="22"/>
          <w:szCs w:val="22"/>
        </w:rPr>
      </w:pPr>
      <w:r w:rsidRPr="00C85B2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2E2A5F3" w14:textId="77777777" w:rsidR="0078366A" w:rsidRPr="00C85B22" w:rsidRDefault="0078366A" w:rsidP="0078366A">
      <w:pPr>
        <w:jc w:val="both"/>
        <w:rPr>
          <w:sz w:val="22"/>
          <w:szCs w:val="22"/>
        </w:rPr>
      </w:pPr>
      <w:r w:rsidRPr="00C85B2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85B22">
        <w:rPr>
          <w:rStyle w:val="DipnotBavurusu"/>
          <w:sz w:val="22"/>
          <w:szCs w:val="22"/>
        </w:rPr>
        <w:footnoteReference w:id="1"/>
      </w:r>
      <w:r w:rsidRPr="00C85B22">
        <w:rPr>
          <w:sz w:val="22"/>
          <w:szCs w:val="22"/>
        </w:rPr>
        <w:t xml:space="preserve"> and as detailed in the specific privacy statement published at ePRAG.</w:t>
      </w:r>
    </w:p>
    <w:p w14:paraId="13146102" w14:textId="77777777" w:rsidR="0078366A" w:rsidRPr="00C1075A" w:rsidRDefault="0078366A" w:rsidP="007953B7">
      <w:pPr>
        <w:rPr>
          <w:sz w:val="22"/>
          <w:szCs w:val="22"/>
        </w:rPr>
      </w:pP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9F08" w14:textId="77777777" w:rsidR="00FE0691" w:rsidRPr="00E725FE" w:rsidRDefault="00FE0691">
      <w:r w:rsidRPr="00E725FE">
        <w:separator/>
      </w:r>
    </w:p>
  </w:endnote>
  <w:endnote w:type="continuationSeparator" w:id="0">
    <w:p w14:paraId="0E6261BC" w14:textId="77777777" w:rsidR="00FE0691" w:rsidRPr="00E725FE" w:rsidRDefault="00FE069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Optima">
    <w:panose1 w:val="02000503060000020004"/>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715F6" w14:textId="77777777" w:rsidR="00FE0691" w:rsidRPr="00E725FE" w:rsidRDefault="00FE0691">
      <w:r w:rsidRPr="00E725FE">
        <w:separator/>
      </w:r>
    </w:p>
  </w:footnote>
  <w:footnote w:type="continuationSeparator" w:id="0">
    <w:p w14:paraId="0CBB0DD0" w14:textId="77777777" w:rsidR="00FE0691" w:rsidRPr="00E725FE" w:rsidRDefault="00FE0691">
      <w:r w:rsidRPr="00E725FE">
        <w:continuationSeparator/>
      </w:r>
    </w:p>
  </w:footnote>
  <w:footnote w:id="1">
    <w:p w14:paraId="1C05266F" w14:textId="77777777" w:rsidR="0078366A" w:rsidRDefault="0078366A" w:rsidP="0078366A">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tr-TR"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71015"/>
    <w:rsid w:val="00074E37"/>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3BFA"/>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237"/>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26355"/>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0CF"/>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506D"/>
    <w:rsid w:val="006D7273"/>
    <w:rsid w:val="006D7D6D"/>
    <w:rsid w:val="006E5990"/>
    <w:rsid w:val="006E6032"/>
    <w:rsid w:val="006F0258"/>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3258"/>
    <w:rsid w:val="0078366A"/>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368C"/>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AF69BE"/>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0BE8"/>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1BE4"/>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691"/>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customStyle="1" w:styleId="qu">
    <w:name w:val="qu"/>
    <w:basedOn w:val="VarsaylanParagrafYazTipi"/>
    <w:rsid w:val="00074E37"/>
  </w:style>
  <w:style w:type="character" w:customStyle="1" w:styleId="go">
    <w:name w:val="go"/>
    <w:basedOn w:val="VarsaylanParagrafYazTipi"/>
    <w:rsid w:val="00074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7</Pages>
  <Words>2774</Words>
  <Characters>15812</Characters>
  <Application>Microsoft Office Word</Application>
  <DocSecurity>0</DocSecurity>
  <Lines>131</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51</cp:revision>
  <cp:lastPrinted>2014-02-12T13:59:00Z</cp:lastPrinted>
  <dcterms:created xsi:type="dcterms:W3CDTF">2020-04-21T11:47:00Z</dcterms:created>
  <dcterms:modified xsi:type="dcterms:W3CDTF">2025-12-18T20:35:00Z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